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6C965" w14:textId="77777777" w:rsidR="001275EE" w:rsidRPr="00A65A3E" w:rsidRDefault="001275EE" w:rsidP="002E70A9">
      <w:pPr>
        <w:rPr>
          <w:b/>
          <w:sz w:val="22"/>
          <w:szCs w:val="22"/>
          <w:lang w:val="en-US"/>
        </w:rPr>
      </w:pPr>
    </w:p>
    <w:p w14:paraId="3A192BCA" w14:textId="77777777" w:rsidR="001275EE" w:rsidRPr="00A65A3E" w:rsidRDefault="00564420" w:rsidP="002E70A9">
      <w:pPr>
        <w:rPr>
          <w:b/>
          <w:sz w:val="22"/>
          <w:szCs w:val="22"/>
          <w:lang w:val="en-US"/>
        </w:rPr>
      </w:pPr>
      <w:r>
        <w:rPr>
          <w:b/>
          <w:sz w:val="22"/>
          <w:szCs w:val="22"/>
          <w:lang w:val="en-US"/>
        </w:rPr>
        <w:t xml:space="preserve"> </w:t>
      </w:r>
    </w:p>
    <w:p w14:paraId="72B1C736" w14:textId="77777777" w:rsidR="001275EE" w:rsidRPr="00A65A3E" w:rsidRDefault="001275EE" w:rsidP="002E70A9">
      <w:pPr>
        <w:rPr>
          <w:b/>
          <w:sz w:val="22"/>
          <w:szCs w:val="22"/>
          <w:lang w:val="en-US"/>
        </w:rPr>
      </w:pPr>
    </w:p>
    <w:p w14:paraId="293452DD" w14:textId="77777777" w:rsidR="001275EE" w:rsidRPr="00A65A3E" w:rsidRDefault="001275EE" w:rsidP="002E70A9">
      <w:pPr>
        <w:rPr>
          <w:b/>
          <w:sz w:val="22"/>
          <w:szCs w:val="22"/>
          <w:lang w:val="en-US"/>
        </w:rPr>
      </w:pPr>
    </w:p>
    <w:p w14:paraId="575B9FA8" w14:textId="03CF4660" w:rsidR="002E70A9" w:rsidRPr="00A65A3E" w:rsidRDefault="00080345" w:rsidP="00F64CB2">
      <w:pPr>
        <w:jc w:val="center"/>
        <w:rPr>
          <w:b/>
          <w:sz w:val="22"/>
          <w:szCs w:val="22"/>
          <w:u w:val="single"/>
          <w:lang w:val="en-US"/>
        </w:rPr>
      </w:pPr>
      <w:r w:rsidRPr="00A65A3E">
        <w:rPr>
          <w:b/>
          <w:sz w:val="22"/>
          <w:szCs w:val="22"/>
          <w:u w:val="single"/>
          <w:lang w:val="en-US"/>
        </w:rPr>
        <w:t>An Indigenous P</w:t>
      </w:r>
      <w:r w:rsidR="00EF7726" w:rsidRPr="00A65A3E">
        <w:rPr>
          <w:b/>
          <w:sz w:val="22"/>
          <w:szCs w:val="22"/>
          <w:u w:val="single"/>
          <w:lang w:val="en-US"/>
        </w:rPr>
        <w:t>eoples</w:t>
      </w:r>
      <w:r w:rsidR="003A1921">
        <w:rPr>
          <w:b/>
          <w:sz w:val="22"/>
          <w:szCs w:val="22"/>
          <w:u w:val="single"/>
          <w:lang w:val="en-US"/>
        </w:rPr>
        <w:t xml:space="preserve"> </w:t>
      </w:r>
      <w:r w:rsidR="00EF7726" w:rsidRPr="00A65A3E">
        <w:rPr>
          <w:b/>
          <w:sz w:val="22"/>
          <w:szCs w:val="22"/>
          <w:u w:val="single"/>
          <w:lang w:val="en-US"/>
        </w:rPr>
        <w:t xml:space="preserve"> Policy for the Green Climate Fund</w:t>
      </w:r>
    </w:p>
    <w:p w14:paraId="7108D2C9" w14:textId="77777777" w:rsidR="00EF7726" w:rsidRPr="00A65A3E" w:rsidRDefault="00EF7726" w:rsidP="002E70A9">
      <w:pPr>
        <w:rPr>
          <w:b/>
          <w:sz w:val="22"/>
          <w:szCs w:val="22"/>
          <w:u w:val="single"/>
          <w:lang w:val="en-US"/>
        </w:rPr>
      </w:pPr>
    </w:p>
    <w:p w14:paraId="7A8B524A" w14:textId="77777777" w:rsidR="00EF7726" w:rsidRPr="00A65A3E" w:rsidRDefault="00EF7726" w:rsidP="002E70A9">
      <w:pPr>
        <w:rPr>
          <w:b/>
          <w:sz w:val="22"/>
          <w:szCs w:val="22"/>
          <w:u w:val="single"/>
          <w:lang w:val="en-US"/>
        </w:rPr>
      </w:pPr>
    </w:p>
    <w:p w14:paraId="4DE0E907" w14:textId="77777777" w:rsidR="00EF7726" w:rsidRPr="00A65A3E" w:rsidRDefault="00EF7726" w:rsidP="002E70A9">
      <w:pPr>
        <w:rPr>
          <w:b/>
          <w:sz w:val="22"/>
          <w:szCs w:val="22"/>
          <w:lang w:val="en-US"/>
        </w:rPr>
      </w:pPr>
      <w:r w:rsidRPr="00A65A3E">
        <w:rPr>
          <w:b/>
          <w:sz w:val="22"/>
          <w:szCs w:val="22"/>
          <w:lang w:val="en-US"/>
        </w:rPr>
        <w:t>Background</w:t>
      </w:r>
      <w:r w:rsidR="00734BE7" w:rsidRPr="00A65A3E">
        <w:rPr>
          <w:b/>
          <w:sz w:val="22"/>
          <w:szCs w:val="22"/>
          <w:lang w:val="en-US"/>
        </w:rPr>
        <w:t xml:space="preserve"> </w:t>
      </w:r>
    </w:p>
    <w:p w14:paraId="48588D08" w14:textId="77777777" w:rsidR="0082618E" w:rsidRPr="00A65A3E" w:rsidRDefault="0082618E" w:rsidP="002E70A9">
      <w:pPr>
        <w:rPr>
          <w:sz w:val="22"/>
          <w:szCs w:val="22"/>
          <w:lang w:val="en-US"/>
        </w:rPr>
      </w:pPr>
    </w:p>
    <w:p w14:paraId="08273D6F" w14:textId="17F74B0C" w:rsidR="0082618E" w:rsidRPr="00A65A3E" w:rsidRDefault="0082618E" w:rsidP="0082618E">
      <w:pPr>
        <w:rPr>
          <w:sz w:val="22"/>
          <w:szCs w:val="22"/>
          <w:lang w:val="en-US"/>
        </w:rPr>
      </w:pPr>
      <w:r w:rsidRPr="00A65A3E">
        <w:rPr>
          <w:sz w:val="22"/>
          <w:szCs w:val="22"/>
          <w:lang w:val="en-US"/>
        </w:rPr>
        <w:t>The Fund’s Go</w:t>
      </w:r>
      <w:r w:rsidR="000F1BA0" w:rsidRPr="00A65A3E">
        <w:rPr>
          <w:sz w:val="22"/>
          <w:szCs w:val="22"/>
          <w:lang w:val="en-US"/>
        </w:rPr>
        <w:t>verning Instrument</w:t>
      </w:r>
      <w:r w:rsidR="0047664E" w:rsidRPr="00A65A3E">
        <w:rPr>
          <w:rStyle w:val="FootnoteReference"/>
          <w:sz w:val="22"/>
          <w:szCs w:val="22"/>
          <w:lang w:val="en-US"/>
        </w:rPr>
        <w:footnoteReference w:id="1"/>
      </w:r>
      <w:r w:rsidR="00080345" w:rsidRPr="00A65A3E">
        <w:rPr>
          <w:sz w:val="22"/>
          <w:szCs w:val="22"/>
          <w:lang w:val="en-US"/>
        </w:rPr>
        <w:t xml:space="preserve"> - </w:t>
      </w:r>
      <w:r w:rsidR="000F1BA0" w:rsidRPr="00A65A3E">
        <w:rPr>
          <w:sz w:val="22"/>
          <w:szCs w:val="22"/>
          <w:lang w:val="en-US"/>
        </w:rPr>
        <w:t xml:space="preserve">as well as </w:t>
      </w:r>
      <w:r w:rsidRPr="00A65A3E">
        <w:rPr>
          <w:sz w:val="22"/>
          <w:szCs w:val="22"/>
          <w:lang w:val="en-US"/>
        </w:rPr>
        <w:t>other policies such as the Interim E</w:t>
      </w:r>
      <w:r w:rsidR="009545D3" w:rsidRPr="00A65A3E">
        <w:rPr>
          <w:sz w:val="22"/>
          <w:szCs w:val="22"/>
          <w:lang w:val="en-US"/>
        </w:rPr>
        <w:t>nvironment and Social Standard (E</w:t>
      </w:r>
      <w:r w:rsidRPr="00A65A3E">
        <w:rPr>
          <w:sz w:val="22"/>
          <w:szCs w:val="22"/>
          <w:lang w:val="en-US"/>
        </w:rPr>
        <w:t>SS</w:t>
      </w:r>
      <w:r w:rsidR="009545D3" w:rsidRPr="00A65A3E">
        <w:rPr>
          <w:sz w:val="22"/>
          <w:szCs w:val="22"/>
          <w:lang w:val="en-US"/>
        </w:rPr>
        <w:t>)</w:t>
      </w:r>
      <w:r w:rsidR="0047664E" w:rsidRPr="00A65A3E">
        <w:rPr>
          <w:rStyle w:val="FootnoteReference"/>
          <w:sz w:val="22"/>
          <w:szCs w:val="22"/>
          <w:lang w:val="en-US"/>
        </w:rPr>
        <w:footnoteReference w:id="2"/>
      </w:r>
      <w:r w:rsidRPr="00A65A3E">
        <w:rPr>
          <w:sz w:val="22"/>
          <w:szCs w:val="22"/>
          <w:lang w:val="en-US"/>
        </w:rPr>
        <w:t xml:space="preserve"> and the </w:t>
      </w:r>
      <w:r w:rsidR="0047664E" w:rsidRPr="00A65A3E">
        <w:rPr>
          <w:sz w:val="22"/>
          <w:szCs w:val="22"/>
          <w:lang w:val="en-US"/>
        </w:rPr>
        <w:t xml:space="preserve">draft </w:t>
      </w:r>
      <w:r w:rsidRPr="00A65A3E">
        <w:rPr>
          <w:sz w:val="22"/>
          <w:szCs w:val="22"/>
          <w:lang w:val="en-US"/>
        </w:rPr>
        <w:t>E</w:t>
      </w:r>
      <w:r w:rsidR="009545D3" w:rsidRPr="00A65A3E">
        <w:rPr>
          <w:sz w:val="22"/>
          <w:szCs w:val="22"/>
          <w:lang w:val="en-US"/>
        </w:rPr>
        <w:t>nvironment and Social Management Standard (</w:t>
      </w:r>
      <w:r w:rsidR="0047664E" w:rsidRPr="00A65A3E">
        <w:rPr>
          <w:sz w:val="22"/>
          <w:szCs w:val="22"/>
          <w:lang w:val="en-US"/>
        </w:rPr>
        <w:t>E</w:t>
      </w:r>
      <w:r w:rsidRPr="00A65A3E">
        <w:rPr>
          <w:sz w:val="22"/>
          <w:szCs w:val="22"/>
          <w:lang w:val="en-US"/>
        </w:rPr>
        <w:t>SMS</w:t>
      </w:r>
      <w:r w:rsidR="009545D3" w:rsidRPr="00A65A3E">
        <w:rPr>
          <w:sz w:val="22"/>
          <w:szCs w:val="22"/>
          <w:lang w:val="en-US"/>
        </w:rPr>
        <w:t>)</w:t>
      </w:r>
      <w:r w:rsidR="0047664E" w:rsidRPr="00A65A3E">
        <w:rPr>
          <w:rStyle w:val="FootnoteReference"/>
          <w:sz w:val="22"/>
          <w:szCs w:val="22"/>
          <w:lang w:val="en-US"/>
        </w:rPr>
        <w:footnoteReference w:id="3"/>
      </w:r>
      <w:r w:rsidR="00080345" w:rsidRPr="00A65A3E">
        <w:rPr>
          <w:sz w:val="22"/>
          <w:szCs w:val="22"/>
          <w:lang w:val="en-US"/>
        </w:rPr>
        <w:t xml:space="preserve"> - </w:t>
      </w:r>
      <w:r w:rsidR="000F1BA0" w:rsidRPr="00A65A3E">
        <w:rPr>
          <w:sz w:val="22"/>
          <w:szCs w:val="22"/>
          <w:lang w:val="en-US"/>
        </w:rPr>
        <w:t xml:space="preserve">refer </w:t>
      </w:r>
      <w:r w:rsidR="007F3443" w:rsidRPr="00A65A3E">
        <w:rPr>
          <w:sz w:val="22"/>
          <w:szCs w:val="22"/>
          <w:lang w:val="en-US"/>
        </w:rPr>
        <w:t>to the</w:t>
      </w:r>
      <w:r w:rsidRPr="00A65A3E">
        <w:rPr>
          <w:sz w:val="22"/>
          <w:szCs w:val="22"/>
          <w:lang w:val="en-US"/>
        </w:rPr>
        <w:t xml:space="preserve"> </w:t>
      </w:r>
      <w:r w:rsidR="00A202F3">
        <w:rPr>
          <w:sz w:val="22"/>
          <w:szCs w:val="22"/>
          <w:lang w:val="en-US"/>
        </w:rPr>
        <w:t>GCF’s</w:t>
      </w:r>
      <w:r w:rsidRPr="00A65A3E">
        <w:rPr>
          <w:sz w:val="22"/>
          <w:szCs w:val="22"/>
          <w:lang w:val="en-US"/>
        </w:rPr>
        <w:t xml:space="preserve"> obligation to fully and effectively engag</w:t>
      </w:r>
      <w:r w:rsidR="00C04F84" w:rsidRPr="00A65A3E">
        <w:rPr>
          <w:sz w:val="22"/>
          <w:szCs w:val="22"/>
          <w:lang w:val="en-US"/>
        </w:rPr>
        <w:t>e with</w:t>
      </w:r>
      <w:r w:rsidR="00A65A3E">
        <w:rPr>
          <w:sz w:val="22"/>
          <w:szCs w:val="22"/>
          <w:lang w:val="en-US"/>
        </w:rPr>
        <w:t xml:space="preserve"> indigenous p</w:t>
      </w:r>
      <w:r w:rsidRPr="00A65A3E">
        <w:rPr>
          <w:sz w:val="22"/>
          <w:szCs w:val="22"/>
          <w:lang w:val="en-US"/>
        </w:rPr>
        <w:t>eoples in the design, development and implementation of the strategies and activities to be financed by the Fund, while respecting their rights. More recently, in its 15</w:t>
      </w:r>
      <w:r w:rsidRPr="00A65A3E">
        <w:rPr>
          <w:sz w:val="22"/>
          <w:szCs w:val="22"/>
          <w:vertAlign w:val="superscript"/>
          <w:lang w:val="en-US"/>
        </w:rPr>
        <w:t>th</w:t>
      </w:r>
      <w:r w:rsidRPr="00A65A3E">
        <w:rPr>
          <w:sz w:val="22"/>
          <w:szCs w:val="22"/>
          <w:lang w:val="en-US"/>
        </w:rPr>
        <w:t xml:space="preserve"> meeting, the Board has given a mandate </w:t>
      </w:r>
      <w:r w:rsidR="0047664E" w:rsidRPr="00A65A3E">
        <w:rPr>
          <w:sz w:val="22"/>
          <w:szCs w:val="22"/>
          <w:lang w:val="en-US"/>
        </w:rPr>
        <w:t>to the Secretariat to develop a Fund-wide</w:t>
      </w:r>
      <w:r w:rsidRPr="00A65A3E">
        <w:rPr>
          <w:sz w:val="22"/>
          <w:szCs w:val="22"/>
          <w:lang w:val="en-US"/>
        </w:rPr>
        <w:t xml:space="preserve"> Indigenous Peoples policy for the Green Climate Fund</w:t>
      </w:r>
      <w:r w:rsidR="0047664E" w:rsidRPr="00A65A3E">
        <w:rPr>
          <w:sz w:val="22"/>
          <w:szCs w:val="22"/>
          <w:lang w:val="en-US"/>
        </w:rPr>
        <w:t xml:space="preserve"> for consideration at the 16</w:t>
      </w:r>
      <w:r w:rsidR="0047664E" w:rsidRPr="00A65A3E">
        <w:rPr>
          <w:sz w:val="22"/>
          <w:szCs w:val="22"/>
          <w:vertAlign w:val="superscript"/>
          <w:lang w:val="en-US"/>
        </w:rPr>
        <w:t>th</w:t>
      </w:r>
      <w:r w:rsidR="0047664E" w:rsidRPr="00A65A3E">
        <w:rPr>
          <w:sz w:val="22"/>
          <w:szCs w:val="22"/>
          <w:lang w:val="en-US"/>
        </w:rPr>
        <w:t xml:space="preserve"> meeting of the Board. </w:t>
      </w:r>
      <w:r w:rsidR="0047664E" w:rsidRPr="00A65A3E">
        <w:rPr>
          <w:rStyle w:val="FootnoteReference"/>
          <w:sz w:val="22"/>
          <w:szCs w:val="22"/>
          <w:lang w:val="en-US"/>
        </w:rPr>
        <w:footnoteReference w:id="4"/>
      </w:r>
    </w:p>
    <w:p w14:paraId="646C7069" w14:textId="77777777" w:rsidR="0082618E" w:rsidRPr="00A65A3E" w:rsidRDefault="0082618E" w:rsidP="002E70A9">
      <w:pPr>
        <w:rPr>
          <w:sz w:val="22"/>
          <w:szCs w:val="22"/>
          <w:lang w:val="en-US"/>
        </w:rPr>
      </w:pPr>
    </w:p>
    <w:p w14:paraId="2F2168FA" w14:textId="70779688" w:rsidR="00EF7726" w:rsidRPr="00A65A3E" w:rsidRDefault="00734BE7" w:rsidP="002E70A9">
      <w:pPr>
        <w:rPr>
          <w:sz w:val="22"/>
          <w:szCs w:val="22"/>
          <w:lang w:val="en-US"/>
        </w:rPr>
      </w:pPr>
      <w:r w:rsidRPr="00A65A3E">
        <w:rPr>
          <w:sz w:val="22"/>
          <w:szCs w:val="22"/>
          <w:lang w:val="en-US"/>
        </w:rPr>
        <w:t>T</w:t>
      </w:r>
      <w:r w:rsidR="00F6267A" w:rsidRPr="00A65A3E">
        <w:rPr>
          <w:sz w:val="22"/>
          <w:szCs w:val="22"/>
          <w:lang w:val="en-US"/>
        </w:rPr>
        <w:t xml:space="preserve">he obligation to respect human </w:t>
      </w:r>
      <w:r w:rsidR="00EF7726" w:rsidRPr="00A65A3E">
        <w:rPr>
          <w:sz w:val="22"/>
          <w:szCs w:val="22"/>
          <w:lang w:val="en-US"/>
        </w:rPr>
        <w:t xml:space="preserve">rights </w:t>
      </w:r>
      <w:r w:rsidR="00F6267A" w:rsidRPr="00A65A3E">
        <w:rPr>
          <w:sz w:val="22"/>
          <w:szCs w:val="22"/>
          <w:lang w:val="en-US"/>
        </w:rPr>
        <w:t xml:space="preserve">and to engage </w:t>
      </w:r>
      <w:r w:rsidR="00A65A3E">
        <w:rPr>
          <w:sz w:val="22"/>
          <w:szCs w:val="22"/>
          <w:lang w:val="en-US"/>
        </w:rPr>
        <w:t>indigenous p</w:t>
      </w:r>
      <w:r w:rsidR="00EF7726" w:rsidRPr="00A65A3E">
        <w:rPr>
          <w:sz w:val="22"/>
          <w:szCs w:val="22"/>
          <w:lang w:val="en-US"/>
        </w:rPr>
        <w:t xml:space="preserve">eoples in climate change policies and actions has been explicitly recognized in the Cancun </w:t>
      </w:r>
      <w:r w:rsidR="00242D31">
        <w:rPr>
          <w:sz w:val="22"/>
          <w:szCs w:val="22"/>
          <w:lang w:val="en-US"/>
        </w:rPr>
        <w:t>Agreement</w:t>
      </w:r>
      <w:r w:rsidR="0057779A">
        <w:rPr>
          <w:sz w:val="22"/>
          <w:szCs w:val="22"/>
          <w:lang w:val="en-US"/>
        </w:rPr>
        <w:t>.</w:t>
      </w:r>
      <w:r w:rsidR="00F6267A" w:rsidRPr="00A65A3E">
        <w:rPr>
          <w:rStyle w:val="FootnoteReference"/>
          <w:sz w:val="22"/>
          <w:szCs w:val="22"/>
          <w:lang w:val="en-US"/>
        </w:rPr>
        <w:footnoteReference w:id="5"/>
      </w:r>
      <w:r w:rsidR="00EF7726" w:rsidRPr="00A65A3E">
        <w:rPr>
          <w:sz w:val="22"/>
          <w:szCs w:val="22"/>
          <w:lang w:val="en-US"/>
        </w:rPr>
        <w:t xml:space="preserve"> The need to respect the rights of indigenous peoples has been further reiterated in the preamble of the Paris Agreement</w:t>
      </w:r>
      <w:r w:rsidR="0057779A">
        <w:rPr>
          <w:sz w:val="22"/>
          <w:szCs w:val="22"/>
          <w:lang w:val="en-US"/>
        </w:rPr>
        <w:t>.</w:t>
      </w:r>
      <w:r w:rsidR="001309CA" w:rsidRPr="00A65A3E">
        <w:rPr>
          <w:rStyle w:val="FootnoteReference"/>
          <w:sz w:val="22"/>
          <w:szCs w:val="22"/>
          <w:lang w:val="en-US"/>
        </w:rPr>
        <w:footnoteReference w:id="6"/>
      </w:r>
      <w:r w:rsidR="00EF7726" w:rsidRPr="00A65A3E">
        <w:rPr>
          <w:sz w:val="22"/>
          <w:szCs w:val="22"/>
          <w:lang w:val="en-US"/>
        </w:rPr>
        <w:t xml:space="preserve"> </w:t>
      </w:r>
      <w:r w:rsidR="00C60821" w:rsidRPr="005C2E67">
        <w:rPr>
          <w:sz w:val="22"/>
          <w:szCs w:val="22"/>
          <w:lang w:val="en-US"/>
        </w:rPr>
        <w:t>The Paris</w:t>
      </w:r>
      <w:r w:rsidR="00080345" w:rsidRPr="005C2E67">
        <w:rPr>
          <w:sz w:val="22"/>
          <w:szCs w:val="22"/>
          <w:lang w:val="en-US"/>
        </w:rPr>
        <w:t xml:space="preserve"> Agreement </w:t>
      </w:r>
      <w:r w:rsidR="00C60821" w:rsidRPr="005C2E67">
        <w:rPr>
          <w:sz w:val="22"/>
          <w:szCs w:val="22"/>
          <w:lang w:val="en-US"/>
        </w:rPr>
        <w:t xml:space="preserve">goes on to </w:t>
      </w:r>
      <w:r w:rsidR="00EF7726" w:rsidRPr="005C2E67">
        <w:rPr>
          <w:sz w:val="22"/>
          <w:szCs w:val="22"/>
          <w:lang w:val="en-US"/>
        </w:rPr>
        <w:t>acknowledge the positive contribution of indigenous peoples’ traditional kn</w:t>
      </w:r>
      <w:r w:rsidR="00A65A3E" w:rsidRPr="005C2E67">
        <w:rPr>
          <w:sz w:val="22"/>
          <w:szCs w:val="22"/>
          <w:lang w:val="en-US"/>
        </w:rPr>
        <w:t xml:space="preserve">owledge systems in </w:t>
      </w:r>
      <w:r w:rsidR="00080345" w:rsidRPr="005C2E67">
        <w:rPr>
          <w:sz w:val="22"/>
          <w:szCs w:val="22"/>
          <w:lang w:val="en-US"/>
        </w:rPr>
        <w:t xml:space="preserve">achieving </w:t>
      </w:r>
      <w:r w:rsidR="00EF7726" w:rsidRPr="005C2E67">
        <w:rPr>
          <w:sz w:val="22"/>
          <w:szCs w:val="22"/>
          <w:lang w:val="en-US"/>
        </w:rPr>
        <w:t>i</w:t>
      </w:r>
      <w:r w:rsidR="00080345" w:rsidRPr="005C2E67">
        <w:rPr>
          <w:sz w:val="22"/>
          <w:szCs w:val="22"/>
          <w:lang w:val="en-US"/>
        </w:rPr>
        <w:t>ts goals</w:t>
      </w:r>
      <w:r w:rsidR="009A2C22" w:rsidRPr="005C2E67">
        <w:rPr>
          <w:sz w:val="22"/>
          <w:szCs w:val="22"/>
          <w:lang w:val="en-US"/>
        </w:rPr>
        <w:t xml:space="preserve"> </w:t>
      </w:r>
      <w:r w:rsidR="00080345" w:rsidRPr="005C2E67">
        <w:rPr>
          <w:rStyle w:val="FootnoteReference"/>
          <w:sz w:val="22"/>
          <w:szCs w:val="22"/>
          <w:lang w:val="en-US"/>
        </w:rPr>
        <w:footnoteReference w:id="7"/>
      </w:r>
      <w:r w:rsidR="00080345" w:rsidRPr="005C2E67">
        <w:rPr>
          <w:sz w:val="22"/>
          <w:szCs w:val="22"/>
          <w:lang w:val="en-US"/>
        </w:rPr>
        <w:t xml:space="preserve"> </w:t>
      </w:r>
      <w:r w:rsidR="009A2C22" w:rsidRPr="005C2E67">
        <w:rPr>
          <w:sz w:val="22"/>
          <w:szCs w:val="22"/>
          <w:lang w:val="en-US"/>
        </w:rPr>
        <w:t xml:space="preserve">and to </w:t>
      </w:r>
      <w:r w:rsidR="00C60821" w:rsidRPr="005C2E67">
        <w:rPr>
          <w:sz w:val="22"/>
          <w:szCs w:val="22"/>
          <w:lang w:val="en-US"/>
        </w:rPr>
        <w:t>recognize the need to</w:t>
      </w:r>
      <w:r w:rsidR="00C60821">
        <w:rPr>
          <w:sz w:val="22"/>
          <w:szCs w:val="22"/>
          <w:lang w:val="en-US"/>
        </w:rPr>
        <w:t xml:space="preserve"> </w:t>
      </w:r>
      <w:r w:rsidR="009A2C22" w:rsidRPr="00A65A3E">
        <w:rPr>
          <w:sz w:val="22"/>
          <w:szCs w:val="22"/>
          <w:lang w:val="en-US"/>
        </w:rPr>
        <w:t>strengthen practices and efforts of local communities and indigenous peoples related to addressing and responding to climate change</w:t>
      </w:r>
      <w:r w:rsidR="0057779A">
        <w:rPr>
          <w:sz w:val="22"/>
          <w:szCs w:val="22"/>
          <w:lang w:val="en-US"/>
        </w:rPr>
        <w:t xml:space="preserve">. </w:t>
      </w:r>
      <w:r w:rsidR="00080345" w:rsidRPr="00A65A3E">
        <w:rPr>
          <w:rStyle w:val="FootnoteReference"/>
          <w:sz w:val="22"/>
          <w:szCs w:val="22"/>
          <w:lang w:val="en-US"/>
        </w:rPr>
        <w:footnoteReference w:id="8"/>
      </w:r>
      <w:r w:rsidR="00080345" w:rsidRPr="00A65A3E">
        <w:rPr>
          <w:sz w:val="22"/>
          <w:szCs w:val="22"/>
          <w:lang w:val="en-US"/>
        </w:rPr>
        <w:t xml:space="preserve"> </w:t>
      </w:r>
      <w:r w:rsidR="009A2C22" w:rsidRPr="00A65A3E">
        <w:rPr>
          <w:sz w:val="22"/>
          <w:szCs w:val="22"/>
          <w:lang w:val="en-US"/>
        </w:rPr>
        <w:t xml:space="preserve"> </w:t>
      </w:r>
    </w:p>
    <w:p w14:paraId="2FC509D3" w14:textId="77777777" w:rsidR="00EF7726" w:rsidRPr="00A65A3E" w:rsidRDefault="00EF7726" w:rsidP="002E70A9">
      <w:pPr>
        <w:rPr>
          <w:sz w:val="22"/>
          <w:szCs w:val="22"/>
          <w:lang w:val="en-US"/>
        </w:rPr>
      </w:pPr>
    </w:p>
    <w:p w14:paraId="3516B6AD" w14:textId="0F1BE928" w:rsidR="00080345" w:rsidRPr="005C2E67" w:rsidRDefault="008F7D27" w:rsidP="00734BE7">
      <w:pPr>
        <w:rPr>
          <w:sz w:val="22"/>
          <w:szCs w:val="22"/>
          <w:lang w:val="en-US"/>
        </w:rPr>
      </w:pPr>
      <w:r w:rsidRPr="005C2E67">
        <w:rPr>
          <w:sz w:val="22"/>
          <w:szCs w:val="22"/>
          <w:lang w:val="en-US"/>
        </w:rPr>
        <w:t>In this submission we present the recomme</w:t>
      </w:r>
      <w:r w:rsidR="00A202F3">
        <w:rPr>
          <w:sz w:val="22"/>
          <w:szCs w:val="22"/>
          <w:lang w:val="en-US"/>
        </w:rPr>
        <w:t xml:space="preserve">ndations of indigenous peoples </w:t>
      </w:r>
      <w:r w:rsidRPr="005C2E67">
        <w:rPr>
          <w:sz w:val="22"/>
          <w:szCs w:val="22"/>
          <w:lang w:val="en-US"/>
        </w:rPr>
        <w:t>organisations</w:t>
      </w:r>
      <w:r w:rsidR="00A202F3">
        <w:rPr>
          <w:sz w:val="22"/>
          <w:szCs w:val="22"/>
          <w:lang w:val="en-US"/>
        </w:rPr>
        <w:t xml:space="preserve"> and support groups</w:t>
      </w:r>
      <w:r w:rsidRPr="005C2E67">
        <w:rPr>
          <w:sz w:val="22"/>
          <w:szCs w:val="22"/>
          <w:lang w:val="en-US"/>
        </w:rPr>
        <w:t xml:space="preserve"> regarding the content, framework and purpose of an Indigenous Peoples</w:t>
      </w:r>
      <w:r w:rsidR="004416F8">
        <w:rPr>
          <w:sz w:val="22"/>
          <w:szCs w:val="22"/>
          <w:lang w:val="en-US"/>
        </w:rPr>
        <w:t>’</w:t>
      </w:r>
      <w:r w:rsidRPr="005C2E67">
        <w:rPr>
          <w:sz w:val="22"/>
          <w:szCs w:val="22"/>
          <w:lang w:val="en-US"/>
        </w:rPr>
        <w:t xml:space="preserve"> Policy for the Green Climate Fund that can ensure that the</w:t>
      </w:r>
      <w:r w:rsidR="00616B23" w:rsidRPr="005C2E67">
        <w:rPr>
          <w:sz w:val="22"/>
          <w:szCs w:val="22"/>
          <w:lang w:val="en-US"/>
        </w:rPr>
        <w:t xml:space="preserve"> objectives of the</w:t>
      </w:r>
      <w:r w:rsidRPr="005C2E67">
        <w:rPr>
          <w:sz w:val="22"/>
          <w:szCs w:val="22"/>
          <w:lang w:val="en-US"/>
        </w:rPr>
        <w:t>se agreements are realized in practice</w:t>
      </w:r>
      <w:r w:rsidR="00616B23" w:rsidRPr="005C2E67">
        <w:rPr>
          <w:sz w:val="22"/>
          <w:szCs w:val="22"/>
          <w:lang w:val="en-US"/>
        </w:rPr>
        <w:t xml:space="preserve"> while respecting the rights and interests of indigenous peoples</w:t>
      </w:r>
      <w:r w:rsidRPr="005C2E67">
        <w:rPr>
          <w:sz w:val="22"/>
          <w:szCs w:val="22"/>
          <w:lang w:val="en-US"/>
        </w:rPr>
        <w:t>.</w:t>
      </w:r>
    </w:p>
    <w:p w14:paraId="436AC837" w14:textId="77777777" w:rsidR="008F7D27" w:rsidRPr="00A65A3E" w:rsidRDefault="008F7D27" w:rsidP="00734BE7">
      <w:pPr>
        <w:rPr>
          <w:b/>
          <w:sz w:val="22"/>
          <w:szCs w:val="22"/>
          <w:lang w:val="en-US"/>
        </w:rPr>
      </w:pPr>
    </w:p>
    <w:p w14:paraId="728FB6C0" w14:textId="77777777" w:rsidR="005C2E67" w:rsidRDefault="005C2E67" w:rsidP="00734BE7">
      <w:pPr>
        <w:rPr>
          <w:b/>
          <w:sz w:val="22"/>
          <w:szCs w:val="22"/>
          <w:lang w:val="en-US"/>
        </w:rPr>
      </w:pPr>
    </w:p>
    <w:p w14:paraId="0E62DC9D" w14:textId="77777777" w:rsidR="005C2E67" w:rsidRDefault="005C2E67" w:rsidP="00734BE7">
      <w:pPr>
        <w:rPr>
          <w:b/>
          <w:sz w:val="22"/>
          <w:szCs w:val="22"/>
          <w:lang w:val="en-US"/>
        </w:rPr>
      </w:pPr>
    </w:p>
    <w:p w14:paraId="01B62611" w14:textId="77777777" w:rsidR="00734BE7" w:rsidRPr="00A65A3E" w:rsidRDefault="00734BE7" w:rsidP="00734BE7">
      <w:pPr>
        <w:rPr>
          <w:sz w:val="22"/>
          <w:szCs w:val="22"/>
          <w:lang w:val="en-US"/>
        </w:rPr>
      </w:pPr>
      <w:r w:rsidRPr="00A65A3E">
        <w:rPr>
          <w:b/>
          <w:sz w:val="22"/>
          <w:szCs w:val="22"/>
          <w:lang w:val="en-US"/>
        </w:rPr>
        <w:t>Rationale</w:t>
      </w:r>
    </w:p>
    <w:p w14:paraId="43DF020A" w14:textId="77777777" w:rsidR="00734BE7" w:rsidRPr="00A65A3E" w:rsidRDefault="00734BE7" w:rsidP="00734BE7">
      <w:pPr>
        <w:rPr>
          <w:sz w:val="22"/>
          <w:szCs w:val="22"/>
          <w:lang w:val="en-US"/>
        </w:rPr>
      </w:pPr>
    </w:p>
    <w:p w14:paraId="5D5E0563" w14:textId="77777777" w:rsidR="0086395D" w:rsidRPr="00A65A3E" w:rsidRDefault="0086395D" w:rsidP="002E70A9">
      <w:pPr>
        <w:rPr>
          <w:sz w:val="22"/>
          <w:szCs w:val="22"/>
          <w:lang w:val="en-US"/>
        </w:rPr>
      </w:pPr>
      <w:r w:rsidRPr="00A65A3E">
        <w:rPr>
          <w:sz w:val="22"/>
          <w:szCs w:val="22"/>
          <w:lang w:val="en-US"/>
        </w:rPr>
        <w:t>Indigenous people</w:t>
      </w:r>
      <w:r w:rsidR="00DC7F2F">
        <w:rPr>
          <w:sz w:val="22"/>
          <w:szCs w:val="22"/>
          <w:lang w:val="en-US"/>
        </w:rPr>
        <w:t>s</w:t>
      </w:r>
      <w:r w:rsidR="00576858" w:rsidRPr="00A65A3E">
        <w:rPr>
          <w:sz w:val="22"/>
          <w:szCs w:val="22"/>
          <w:lang w:val="en-US"/>
        </w:rPr>
        <w:t xml:space="preserve"> (men and women) </w:t>
      </w:r>
      <w:r w:rsidR="00080345" w:rsidRPr="00A65A3E">
        <w:rPr>
          <w:sz w:val="22"/>
          <w:szCs w:val="22"/>
          <w:lang w:val="en-US"/>
        </w:rPr>
        <w:t>play</w:t>
      </w:r>
      <w:r w:rsidRPr="00A65A3E">
        <w:rPr>
          <w:sz w:val="22"/>
          <w:szCs w:val="22"/>
          <w:lang w:val="en-US"/>
        </w:rPr>
        <w:t xml:space="preserve"> </w:t>
      </w:r>
      <w:r w:rsidR="00A65A3E">
        <w:rPr>
          <w:sz w:val="22"/>
          <w:szCs w:val="22"/>
          <w:lang w:val="en-US"/>
        </w:rPr>
        <w:t xml:space="preserve">key </w:t>
      </w:r>
      <w:r w:rsidR="00080345" w:rsidRPr="00A65A3E">
        <w:rPr>
          <w:sz w:val="22"/>
          <w:szCs w:val="22"/>
          <w:lang w:val="en-US"/>
        </w:rPr>
        <w:t>role</w:t>
      </w:r>
      <w:r w:rsidR="008F7D27">
        <w:rPr>
          <w:sz w:val="22"/>
          <w:szCs w:val="22"/>
          <w:lang w:val="en-US"/>
        </w:rPr>
        <w:t>s</w:t>
      </w:r>
      <w:r w:rsidRPr="00A65A3E">
        <w:rPr>
          <w:sz w:val="22"/>
          <w:szCs w:val="22"/>
          <w:lang w:val="en-US"/>
        </w:rPr>
        <w:t xml:space="preserve"> </w:t>
      </w:r>
      <w:r w:rsidR="00080345" w:rsidRPr="00A65A3E">
        <w:rPr>
          <w:sz w:val="22"/>
          <w:szCs w:val="22"/>
          <w:lang w:val="en-US"/>
        </w:rPr>
        <w:t xml:space="preserve">in, </w:t>
      </w:r>
      <w:r w:rsidRPr="00A65A3E">
        <w:rPr>
          <w:sz w:val="22"/>
          <w:szCs w:val="22"/>
          <w:lang w:val="en-US"/>
        </w:rPr>
        <w:t xml:space="preserve">and </w:t>
      </w:r>
      <w:r w:rsidR="00080345" w:rsidRPr="00A65A3E">
        <w:rPr>
          <w:sz w:val="22"/>
          <w:szCs w:val="22"/>
          <w:lang w:val="en-US"/>
        </w:rPr>
        <w:t>offer invaluable contributions</w:t>
      </w:r>
      <w:r w:rsidRPr="00A65A3E">
        <w:rPr>
          <w:sz w:val="22"/>
          <w:szCs w:val="22"/>
          <w:lang w:val="en-US"/>
        </w:rPr>
        <w:t xml:space="preserve"> </w:t>
      </w:r>
      <w:r w:rsidR="00080345" w:rsidRPr="00A65A3E">
        <w:rPr>
          <w:sz w:val="22"/>
          <w:szCs w:val="22"/>
          <w:lang w:val="en-US"/>
        </w:rPr>
        <w:t>to</w:t>
      </w:r>
      <w:r w:rsidR="00A65A3E">
        <w:rPr>
          <w:sz w:val="22"/>
          <w:szCs w:val="22"/>
          <w:lang w:val="en-US"/>
        </w:rPr>
        <w:t>,</w:t>
      </w:r>
      <w:r w:rsidR="00080345" w:rsidRPr="00A65A3E">
        <w:rPr>
          <w:sz w:val="22"/>
          <w:szCs w:val="22"/>
          <w:lang w:val="en-US"/>
        </w:rPr>
        <w:t xml:space="preserve"> </w:t>
      </w:r>
      <w:r w:rsidRPr="00A65A3E">
        <w:rPr>
          <w:sz w:val="22"/>
          <w:szCs w:val="22"/>
          <w:lang w:val="en-US"/>
        </w:rPr>
        <w:t>climate change adaptation and mitigation through their traditional knowledge and sustainable resource management systems and practices, which are critical in ach</w:t>
      </w:r>
      <w:r w:rsidR="00512040" w:rsidRPr="00A65A3E">
        <w:rPr>
          <w:sz w:val="22"/>
          <w:szCs w:val="22"/>
          <w:lang w:val="en-US"/>
        </w:rPr>
        <w:t>ieving the goals of the G</w:t>
      </w:r>
      <w:r w:rsidR="00080345" w:rsidRPr="00A65A3E">
        <w:rPr>
          <w:sz w:val="22"/>
          <w:szCs w:val="22"/>
          <w:lang w:val="en-US"/>
        </w:rPr>
        <w:t xml:space="preserve">reen </w:t>
      </w:r>
      <w:r w:rsidR="00512040" w:rsidRPr="00A65A3E">
        <w:rPr>
          <w:sz w:val="22"/>
          <w:szCs w:val="22"/>
          <w:lang w:val="en-US"/>
        </w:rPr>
        <w:t>C</w:t>
      </w:r>
      <w:r w:rsidR="00080345" w:rsidRPr="00A65A3E">
        <w:rPr>
          <w:sz w:val="22"/>
          <w:szCs w:val="22"/>
          <w:lang w:val="en-US"/>
        </w:rPr>
        <w:t xml:space="preserve">limate </w:t>
      </w:r>
      <w:r w:rsidR="00512040" w:rsidRPr="00A65A3E">
        <w:rPr>
          <w:sz w:val="22"/>
          <w:szCs w:val="22"/>
          <w:lang w:val="en-US"/>
        </w:rPr>
        <w:t>F</w:t>
      </w:r>
      <w:r w:rsidR="00080345" w:rsidRPr="00A65A3E">
        <w:rPr>
          <w:sz w:val="22"/>
          <w:szCs w:val="22"/>
          <w:lang w:val="en-US"/>
        </w:rPr>
        <w:t>und</w:t>
      </w:r>
      <w:r w:rsidR="00512040" w:rsidRPr="00A65A3E">
        <w:rPr>
          <w:sz w:val="22"/>
          <w:szCs w:val="22"/>
          <w:lang w:val="en-US"/>
        </w:rPr>
        <w:t>. De</w:t>
      </w:r>
      <w:r w:rsidRPr="00A65A3E">
        <w:rPr>
          <w:sz w:val="22"/>
          <w:szCs w:val="22"/>
          <w:lang w:val="en-US"/>
        </w:rPr>
        <w:t xml:space="preserve">spite their small carbon footprint, </w:t>
      </w:r>
      <w:r w:rsidR="00A65A3E">
        <w:rPr>
          <w:sz w:val="22"/>
          <w:szCs w:val="22"/>
          <w:lang w:val="en-US"/>
        </w:rPr>
        <w:t>indigenous p</w:t>
      </w:r>
      <w:r w:rsidR="00080345" w:rsidRPr="00A65A3E">
        <w:rPr>
          <w:sz w:val="22"/>
          <w:szCs w:val="22"/>
          <w:lang w:val="en-US"/>
        </w:rPr>
        <w:t>eoples</w:t>
      </w:r>
      <w:r w:rsidR="00A678E3" w:rsidRPr="00A65A3E">
        <w:rPr>
          <w:sz w:val="22"/>
          <w:szCs w:val="22"/>
          <w:lang w:val="en-US"/>
        </w:rPr>
        <w:t xml:space="preserve"> </w:t>
      </w:r>
      <w:r w:rsidR="00734BE7" w:rsidRPr="00A65A3E">
        <w:rPr>
          <w:sz w:val="22"/>
          <w:szCs w:val="22"/>
          <w:lang w:val="en-US"/>
        </w:rPr>
        <w:t>a</w:t>
      </w:r>
      <w:r w:rsidR="00734BE7" w:rsidRPr="005C2E67">
        <w:rPr>
          <w:color w:val="000000" w:themeColor="text1"/>
          <w:sz w:val="22"/>
          <w:szCs w:val="22"/>
          <w:lang w:val="en-US"/>
        </w:rPr>
        <w:t xml:space="preserve">re </w:t>
      </w:r>
      <w:r w:rsidR="00C13AAF" w:rsidRPr="005C2E67">
        <w:rPr>
          <w:color w:val="000000" w:themeColor="text1"/>
          <w:sz w:val="22"/>
          <w:szCs w:val="22"/>
          <w:lang w:val="en-US"/>
        </w:rPr>
        <w:t xml:space="preserve">among </w:t>
      </w:r>
      <w:r w:rsidR="00734BE7" w:rsidRPr="005C2E67">
        <w:rPr>
          <w:color w:val="000000" w:themeColor="text1"/>
          <w:sz w:val="22"/>
          <w:szCs w:val="22"/>
          <w:lang w:val="en-US"/>
        </w:rPr>
        <w:t>the most vulnerable to climate change and to the consequences of ill-concei</w:t>
      </w:r>
      <w:r w:rsidR="00512040" w:rsidRPr="005C2E67">
        <w:rPr>
          <w:color w:val="000000" w:themeColor="text1"/>
          <w:sz w:val="22"/>
          <w:szCs w:val="22"/>
          <w:lang w:val="en-US"/>
        </w:rPr>
        <w:t>ved solutions to climate change</w:t>
      </w:r>
      <w:r w:rsidR="00080345" w:rsidRPr="005C2E67">
        <w:rPr>
          <w:color w:val="000000" w:themeColor="text1"/>
          <w:sz w:val="22"/>
          <w:szCs w:val="22"/>
          <w:lang w:val="en-US"/>
        </w:rPr>
        <w:t>,</w:t>
      </w:r>
      <w:r w:rsidR="00512040" w:rsidRPr="005C2E67">
        <w:rPr>
          <w:color w:val="000000" w:themeColor="text1"/>
          <w:sz w:val="22"/>
          <w:szCs w:val="22"/>
          <w:lang w:val="en-US"/>
        </w:rPr>
        <w:t xml:space="preserve"> including specific adverse impacts </w:t>
      </w:r>
      <w:r w:rsidR="00C13AAF" w:rsidRPr="005C2E67">
        <w:rPr>
          <w:color w:val="000000" w:themeColor="text1"/>
          <w:sz w:val="22"/>
          <w:szCs w:val="22"/>
          <w:lang w:val="en-US"/>
        </w:rPr>
        <w:t>on</w:t>
      </w:r>
      <w:r w:rsidR="00512040" w:rsidRPr="005C2E67">
        <w:rPr>
          <w:color w:val="000000" w:themeColor="text1"/>
          <w:sz w:val="22"/>
          <w:szCs w:val="22"/>
          <w:lang w:val="en-US"/>
        </w:rPr>
        <w:t xml:space="preserve"> indigenous women.</w:t>
      </w:r>
      <w:r w:rsidR="00734BE7" w:rsidRPr="005C2E67">
        <w:rPr>
          <w:color w:val="000000" w:themeColor="text1"/>
          <w:sz w:val="22"/>
          <w:szCs w:val="22"/>
          <w:lang w:val="en-US"/>
        </w:rPr>
        <w:t xml:space="preserve"> </w:t>
      </w:r>
      <w:r w:rsidRPr="005C2E67">
        <w:rPr>
          <w:color w:val="000000" w:themeColor="text1"/>
          <w:sz w:val="22"/>
          <w:szCs w:val="22"/>
          <w:lang w:val="en-US"/>
        </w:rPr>
        <w:t xml:space="preserve"> </w:t>
      </w:r>
    </w:p>
    <w:p w14:paraId="7B0189F1" w14:textId="77777777" w:rsidR="0086395D" w:rsidRPr="00A65A3E" w:rsidRDefault="0086395D" w:rsidP="002E70A9">
      <w:pPr>
        <w:rPr>
          <w:sz w:val="22"/>
          <w:szCs w:val="22"/>
          <w:lang w:val="en-US"/>
        </w:rPr>
      </w:pPr>
    </w:p>
    <w:p w14:paraId="0515E0BC" w14:textId="42F5226E" w:rsidR="00EF7726" w:rsidRPr="00A65A3E" w:rsidRDefault="00C13AAF" w:rsidP="009A2C22">
      <w:pPr>
        <w:rPr>
          <w:sz w:val="22"/>
          <w:szCs w:val="22"/>
          <w:lang w:val="en-US"/>
        </w:rPr>
      </w:pPr>
      <w:r>
        <w:rPr>
          <w:sz w:val="22"/>
          <w:szCs w:val="22"/>
          <w:lang w:val="en-US"/>
        </w:rPr>
        <w:t>An I</w:t>
      </w:r>
      <w:r w:rsidRPr="00A65A3E">
        <w:rPr>
          <w:sz w:val="22"/>
          <w:szCs w:val="22"/>
          <w:lang w:val="en-US"/>
        </w:rPr>
        <w:t xml:space="preserve">ndigenous </w:t>
      </w:r>
      <w:r>
        <w:rPr>
          <w:sz w:val="22"/>
          <w:szCs w:val="22"/>
          <w:lang w:val="en-US"/>
        </w:rPr>
        <w:t>P</w:t>
      </w:r>
      <w:r w:rsidRPr="00A65A3E">
        <w:rPr>
          <w:sz w:val="22"/>
          <w:szCs w:val="22"/>
          <w:lang w:val="en-US"/>
        </w:rPr>
        <w:t>eoples</w:t>
      </w:r>
      <w:r>
        <w:rPr>
          <w:sz w:val="22"/>
          <w:szCs w:val="22"/>
          <w:lang w:val="en-US"/>
        </w:rPr>
        <w:t xml:space="preserve"> P</w:t>
      </w:r>
      <w:r w:rsidRPr="00A65A3E">
        <w:rPr>
          <w:sz w:val="22"/>
          <w:szCs w:val="22"/>
          <w:lang w:val="en-US"/>
        </w:rPr>
        <w:t>olicy is required to provide guidance</w:t>
      </w:r>
      <w:r w:rsidR="007F669B">
        <w:rPr>
          <w:sz w:val="22"/>
          <w:szCs w:val="22"/>
          <w:lang w:val="en-US"/>
        </w:rPr>
        <w:t>, due diligence rules</w:t>
      </w:r>
      <w:r w:rsidRPr="00A65A3E">
        <w:rPr>
          <w:sz w:val="22"/>
          <w:szCs w:val="22"/>
          <w:lang w:val="en-US"/>
        </w:rPr>
        <w:t xml:space="preserve"> </w:t>
      </w:r>
      <w:r w:rsidR="007F669B">
        <w:rPr>
          <w:sz w:val="22"/>
          <w:szCs w:val="22"/>
          <w:lang w:val="en-US"/>
        </w:rPr>
        <w:t xml:space="preserve">and operational standards </w:t>
      </w:r>
      <w:r w:rsidRPr="00A65A3E">
        <w:rPr>
          <w:sz w:val="22"/>
          <w:szCs w:val="22"/>
          <w:lang w:val="en-US"/>
        </w:rPr>
        <w:t xml:space="preserve">for the Fund, Accredited Entities and stakeholders </w:t>
      </w:r>
      <w:r>
        <w:rPr>
          <w:sz w:val="22"/>
          <w:szCs w:val="22"/>
          <w:lang w:val="en-US"/>
        </w:rPr>
        <w:t>i</w:t>
      </w:r>
      <w:r w:rsidR="0086395D" w:rsidRPr="00A65A3E">
        <w:rPr>
          <w:sz w:val="22"/>
          <w:szCs w:val="22"/>
          <w:lang w:val="en-US"/>
        </w:rPr>
        <w:t>n order t</w:t>
      </w:r>
      <w:r w:rsidR="00242D31">
        <w:rPr>
          <w:sz w:val="22"/>
          <w:szCs w:val="22"/>
          <w:lang w:val="en-US"/>
        </w:rPr>
        <w:t xml:space="preserve">o support </w:t>
      </w:r>
      <w:r w:rsidR="00616B23">
        <w:rPr>
          <w:sz w:val="22"/>
          <w:szCs w:val="22"/>
          <w:lang w:val="en-US"/>
        </w:rPr>
        <w:t xml:space="preserve">countries in the implementation of their </w:t>
      </w:r>
      <w:r w:rsidR="00DC7F2F">
        <w:rPr>
          <w:sz w:val="22"/>
          <w:szCs w:val="22"/>
          <w:lang w:val="en-US"/>
        </w:rPr>
        <w:t>climate change programmes</w:t>
      </w:r>
      <w:r w:rsidR="008F7D27">
        <w:rPr>
          <w:sz w:val="22"/>
          <w:szCs w:val="22"/>
          <w:lang w:val="en-US"/>
        </w:rPr>
        <w:t xml:space="preserve">. The Policy </w:t>
      </w:r>
      <w:r w:rsidR="00242D31">
        <w:rPr>
          <w:sz w:val="22"/>
          <w:szCs w:val="22"/>
          <w:lang w:val="en-US"/>
        </w:rPr>
        <w:t>could also, if well-</w:t>
      </w:r>
      <w:r w:rsidR="008F7D27">
        <w:rPr>
          <w:sz w:val="22"/>
          <w:szCs w:val="22"/>
          <w:lang w:val="en-US"/>
        </w:rPr>
        <w:t xml:space="preserve">designed, </w:t>
      </w:r>
      <w:r w:rsidR="00A65A3E">
        <w:rPr>
          <w:sz w:val="22"/>
          <w:szCs w:val="22"/>
          <w:lang w:val="en-US"/>
        </w:rPr>
        <w:t>enhance the contributions of indigenous p</w:t>
      </w:r>
      <w:r w:rsidR="0086395D" w:rsidRPr="00A65A3E">
        <w:rPr>
          <w:sz w:val="22"/>
          <w:szCs w:val="22"/>
          <w:lang w:val="en-US"/>
        </w:rPr>
        <w:t>eoples to climate change</w:t>
      </w:r>
      <w:r w:rsidR="009867CB" w:rsidRPr="00A65A3E">
        <w:rPr>
          <w:sz w:val="22"/>
          <w:szCs w:val="22"/>
          <w:lang w:val="en-US"/>
        </w:rPr>
        <w:t xml:space="preserve"> solutions</w:t>
      </w:r>
      <w:r w:rsidR="008B0F6D" w:rsidRPr="00A65A3E">
        <w:rPr>
          <w:sz w:val="22"/>
          <w:szCs w:val="22"/>
          <w:lang w:val="en-US"/>
        </w:rPr>
        <w:t xml:space="preserve"> </w:t>
      </w:r>
      <w:r w:rsidR="002227E7" w:rsidRPr="00A65A3E">
        <w:rPr>
          <w:sz w:val="22"/>
          <w:szCs w:val="22"/>
          <w:lang w:val="en-US"/>
        </w:rPr>
        <w:t xml:space="preserve">in line with </w:t>
      </w:r>
      <w:r w:rsidR="008B0F6D" w:rsidRPr="00A65A3E">
        <w:rPr>
          <w:sz w:val="22"/>
          <w:szCs w:val="22"/>
          <w:lang w:val="en-US"/>
        </w:rPr>
        <w:t>the goals of this Fund,</w:t>
      </w:r>
      <w:r w:rsidR="009867CB" w:rsidRPr="00A65A3E">
        <w:rPr>
          <w:sz w:val="22"/>
          <w:szCs w:val="22"/>
          <w:lang w:val="en-US"/>
        </w:rPr>
        <w:t xml:space="preserve"> </w:t>
      </w:r>
      <w:r w:rsidR="008F7D27">
        <w:rPr>
          <w:sz w:val="22"/>
          <w:szCs w:val="22"/>
          <w:lang w:val="en-US"/>
        </w:rPr>
        <w:t xml:space="preserve">on a foundation of </w:t>
      </w:r>
      <w:r w:rsidR="009867CB" w:rsidRPr="00A65A3E">
        <w:rPr>
          <w:sz w:val="22"/>
          <w:szCs w:val="22"/>
          <w:lang w:val="en-US"/>
        </w:rPr>
        <w:t xml:space="preserve">respect for </w:t>
      </w:r>
      <w:r w:rsidR="007A4593">
        <w:rPr>
          <w:sz w:val="22"/>
          <w:szCs w:val="22"/>
          <w:lang w:val="en-US"/>
        </w:rPr>
        <w:t>their rights and wellbeing</w:t>
      </w:r>
      <w:r w:rsidR="00242D31">
        <w:rPr>
          <w:sz w:val="22"/>
          <w:szCs w:val="22"/>
          <w:lang w:val="en-US"/>
        </w:rPr>
        <w:t xml:space="preserve">, and in a </w:t>
      </w:r>
      <w:r w:rsidR="00616B23">
        <w:rPr>
          <w:sz w:val="22"/>
          <w:szCs w:val="22"/>
          <w:lang w:val="en-US"/>
        </w:rPr>
        <w:t>manner that can avoid future grievances</w:t>
      </w:r>
      <w:r w:rsidR="009867CB" w:rsidRPr="00A65A3E">
        <w:rPr>
          <w:sz w:val="22"/>
          <w:szCs w:val="22"/>
          <w:lang w:val="en-US"/>
        </w:rPr>
        <w:t>.</w:t>
      </w:r>
      <w:r w:rsidR="009A2C22" w:rsidRPr="00A65A3E">
        <w:rPr>
          <w:sz w:val="22"/>
          <w:szCs w:val="22"/>
          <w:lang w:val="en-US"/>
        </w:rPr>
        <w:t xml:space="preserve"> </w:t>
      </w:r>
      <w:r w:rsidR="00DE5A26" w:rsidRPr="00A65A3E">
        <w:rPr>
          <w:sz w:val="22"/>
          <w:szCs w:val="22"/>
          <w:lang w:val="en-US"/>
        </w:rPr>
        <w:t>The policy will also allow for a comprehensive and holistic approach to indigenous peoples-related matters that pertain to the Fund</w:t>
      </w:r>
      <w:r w:rsidR="002227E7" w:rsidRPr="00A65A3E">
        <w:rPr>
          <w:sz w:val="22"/>
          <w:szCs w:val="22"/>
          <w:lang w:val="en-US"/>
        </w:rPr>
        <w:t xml:space="preserve">’s </w:t>
      </w:r>
      <w:r w:rsidR="00DE5A26" w:rsidRPr="00A65A3E">
        <w:rPr>
          <w:sz w:val="22"/>
          <w:szCs w:val="22"/>
          <w:lang w:val="en-US"/>
        </w:rPr>
        <w:t xml:space="preserve">activities and </w:t>
      </w:r>
      <w:r w:rsidR="002227E7" w:rsidRPr="00A65A3E">
        <w:rPr>
          <w:sz w:val="22"/>
          <w:szCs w:val="22"/>
          <w:lang w:val="en-US"/>
        </w:rPr>
        <w:t>goals</w:t>
      </w:r>
      <w:r w:rsidR="00080345" w:rsidRPr="00A65A3E">
        <w:rPr>
          <w:sz w:val="22"/>
          <w:szCs w:val="22"/>
          <w:lang w:val="en-US"/>
        </w:rPr>
        <w:t>.</w:t>
      </w:r>
      <w:r w:rsidR="00DE5A26" w:rsidRPr="00A65A3E">
        <w:rPr>
          <w:sz w:val="22"/>
          <w:szCs w:val="22"/>
          <w:lang w:val="en-US"/>
        </w:rPr>
        <w:t xml:space="preserve"> </w:t>
      </w:r>
      <w:r w:rsidR="00DE5A26" w:rsidRPr="00A65A3E">
        <w:rPr>
          <w:sz w:val="22"/>
          <w:szCs w:val="22"/>
          <w:lang w:val="en-US"/>
        </w:rPr>
        <w:br/>
      </w:r>
    </w:p>
    <w:p w14:paraId="335B3B47" w14:textId="77777777" w:rsidR="00EF7726" w:rsidRPr="00A65A3E" w:rsidRDefault="008F7D27" w:rsidP="002E70A9">
      <w:pPr>
        <w:rPr>
          <w:b/>
          <w:sz w:val="22"/>
          <w:szCs w:val="22"/>
          <w:lang w:val="en-US"/>
        </w:rPr>
      </w:pPr>
      <w:r>
        <w:rPr>
          <w:b/>
          <w:sz w:val="22"/>
          <w:szCs w:val="22"/>
          <w:lang w:val="en-US"/>
        </w:rPr>
        <w:t xml:space="preserve">Proposed </w:t>
      </w:r>
      <w:r w:rsidR="00734BE7" w:rsidRPr="00A65A3E">
        <w:rPr>
          <w:b/>
          <w:sz w:val="22"/>
          <w:szCs w:val="22"/>
          <w:lang w:val="en-US"/>
        </w:rPr>
        <w:t>Objectives</w:t>
      </w:r>
    </w:p>
    <w:p w14:paraId="4DFDE85C" w14:textId="77777777" w:rsidR="00EF7726" w:rsidRPr="00A65A3E" w:rsidRDefault="00EF7726" w:rsidP="002E70A9">
      <w:pPr>
        <w:rPr>
          <w:sz w:val="22"/>
          <w:szCs w:val="22"/>
          <w:lang w:val="en-US"/>
        </w:rPr>
      </w:pPr>
    </w:p>
    <w:p w14:paraId="20C7FBE6" w14:textId="5136B066" w:rsidR="00734BE7" w:rsidRPr="00A65A3E" w:rsidRDefault="007A4593" w:rsidP="002E70A9">
      <w:pPr>
        <w:rPr>
          <w:sz w:val="22"/>
          <w:szCs w:val="22"/>
          <w:lang w:val="en-US"/>
        </w:rPr>
      </w:pPr>
      <w:r>
        <w:rPr>
          <w:sz w:val="22"/>
          <w:szCs w:val="22"/>
          <w:lang w:val="en-US"/>
        </w:rPr>
        <w:t xml:space="preserve">The </w:t>
      </w:r>
      <w:r w:rsidR="00C13AAF" w:rsidRPr="00A65A3E">
        <w:rPr>
          <w:sz w:val="22"/>
          <w:szCs w:val="22"/>
          <w:lang w:val="en-US"/>
        </w:rPr>
        <w:t>objectives</w:t>
      </w:r>
      <w:r w:rsidR="00C13AAF">
        <w:rPr>
          <w:sz w:val="22"/>
          <w:szCs w:val="22"/>
          <w:lang w:val="en-US"/>
        </w:rPr>
        <w:t xml:space="preserve"> of the </w:t>
      </w:r>
      <w:r>
        <w:rPr>
          <w:sz w:val="22"/>
          <w:szCs w:val="22"/>
          <w:lang w:val="en-US"/>
        </w:rPr>
        <w:t>Indigenous Peoples P</w:t>
      </w:r>
      <w:r w:rsidR="00734BE7" w:rsidRPr="00A65A3E">
        <w:rPr>
          <w:sz w:val="22"/>
          <w:szCs w:val="22"/>
          <w:lang w:val="en-US"/>
        </w:rPr>
        <w:t xml:space="preserve">olicy of the Green Climate Fund </w:t>
      </w:r>
      <w:r w:rsidR="007F22D9">
        <w:rPr>
          <w:sz w:val="22"/>
          <w:szCs w:val="22"/>
          <w:lang w:val="en-US"/>
        </w:rPr>
        <w:t>should cover, at a minimum, the following</w:t>
      </w:r>
      <w:r w:rsidR="00080345" w:rsidRPr="00A65A3E">
        <w:rPr>
          <w:sz w:val="22"/>
          <w:szCs w:val="22"/>
          <w:lang w:val="en-US"/>
        </w:rPr>
        <w:t>:</w:t>
      </w:r>
    </w:p>
    <w:p w14:paraId="33175E4D" w14:textId="77777777" w:rsidR="008B0F6D" w:rsidRPr="00A65A3E" w:rsidRDefault="008B0F6D" w:rsidP="002E70A9">
      <w:pPr>
        <w:rPr>
          <w:sz w:val="22"/>
          <w:szCs w:val="22"/>
          <w:lang w:val="en-US"/>
        </w:rPr>
      </w:pPr>
    </w:p>
    <w:p w14:paraId="22898F35" w14:textId="77777777" w:rsidR="008B0F6D" w:rsidRPr="00A65A3E" w:rsidRDefault="008B0F6D" w:rsidP="008B0F6D">
      <w:pPr>
        <w:rPr>
          <w:sz w:val="22"/>
          <w:szCs w:val="22"/>
          <w:lang w:val="en-US"/>
        </w:rPr>
      </w:pPr>
      <w:r w:rsidRPr="00A65A3E">
        <w:rPr>
          <w:sz w:val="22"/>
          <w:szCs w:val="22"/>
          <w:lang w:val="en-US"/>
        </w:rPr>
        <w:t xml:space="preserve">a. </w:t>
      </w:r>
      <w:r w:rsidR="00223909" w:rsidRPr="00A65A3E">
        <w:rPr>
          <w:sz w:val="22"/>
          <w:szCs w:val="22"/>
          <w:lang w:val="en-US"/>
        </w:rPr>
        <w:t xml:space="preserve"> </w:t>
      </w:r>
      <w:r w:rsidR="003D5D90" w:rsidRPr="00A65A3E">
        <w:rPr>
          <w:sz w:val="22"/>
          <w:szCs w:val="22"/>
          <w:lang w:val="en-US"/>
        </w:rPr>
        <w:t>to</w:t>
      </w:r>
      <w:r w:rsidR="00223909" w:rsidRPr="00A65A3E">
        <w:rPr>
          <w:sz w:val="22"/>
          <w:szCs w:val="22"/>
          <w:lang w:val="en-US"/>
        </w:rPr>
        <w:t xml:space="preserve"> </w:t>
      </w:r>
      <w:r w:rsidR="007F22D9">
        <w:rPr>
          <w:sz w:val="22"/>
          <w:szCs w:val="22"/>
          <w:lang w:val="en-US"/>
        </w:rPr>
        <w:t>support and promote</w:t>
      </w:r>
      <w:r w:rsidR="007F22D9" w:rsidRPr="00A65A3E">
        <w:rPr>
          <w:sz w:val="22"/>
          <w:szCs w:val="22"/>
          <w:lang w:val="en-US"/>
        </w:rPr>
        <w:t xml:space="preserve"> </w:t>
      </w:r>
      <w:r w:rsidR="00223909" w:rsidRPr="00A65A3E">
        <w:rPr>
          <w:sz w:val="22"/>
          <w:szCs w:val="22"/>
          <w:lang w:val="en-US"/>
        </w:rPr>
        <w:t xml:space="preserve">the </w:t>
      </w:r>
      <w:r w:rsidR="00A65A3E">
        <w:rPr>
          <w:sz w:val="22"/>
          <w:szCs w:val="22"/>
          <w:lang w:val="en-US"/>
        </w:rPr>
        <w:t>positive</w:t>
      </w:r>
      <w:r w:rsidR="00223909" w:rsidRPr="00A65A3E">
        <w:rPr>
          <w:sz w:val="22"/>
          <w:szCs w:val="22"/>
          <w:lang w:val="en-US"/>
        </w:rPr>
        <w:t xml:space="preserve"> </w:t>
      </w:r>
      <w:r w:rsidR="00A65A3E">
        <w:rPr>
          <w:sz w:val="22"/>
          <w:szCs w:val="22"/>
          <w:lang w:val="en-US"/>
        </w:rPr>
        <w:t>contributions of indigenous p</w:t>
      </w:r>
      <w:r w:rsidRPr="00A65A3E">
        <w:rPr>
          <w:sz w:val="22"/>
          <w:szCs w:val="22"/>
          <w:lang w:val="en-US"/>
        </w:rPr>
        <w:t>eoples to climate ch</w:t>
      </w:r>
      <w:r w:rsidR="00223909" w:rsidRPr="00A65A3E">
        <w:rPr>
          <w:sz w:val="22"/>
          <w:szCs w:val="22"/>
          <w:lang w:val="en-US"/>
        </w:rPr>
        <w:t>ange mitigation and adaptation</w:t>
      </w:r>
      <w:r w:rsidR="00080345" w:rsidRPr="00A65A3E">
        <w:rPr>
          <w:sz w:val="22"/>
          <w:szCs w:val="22"/>
          <w:lang w:val="en-US"/>
        </w:rPr>
        <w:t>;</w:t>
      </w:r>
    </w:p>
    <w:p w14:paraId="1247B8ED" w14:textId="77777777" w:rsidR="008B0F6D" w:rsidRPr="00A65A3E" w:rsidRDefault="008B0F6D" w:rsidP="008B0F6D">
      <w:pPr>
        <w:rPr>
          <w:sz w:val="22"/>
          <w:szCs w:val="22"/>
          <w:lang w:val="en-US"/>
        </w:rPr>
      </w:pPr>
    </w:p>
    <w:p w14:paraId="648E1950" w14:textId="77777777" w:rsidR="008B0F6D" w:rsidRPr="00A65A3E" w:rsidRDefault="008B0F6D" w:rsidP="008B0F6D">
      <w:pPr>
        <w:rPr>
          <w:sz w:val="22"/>
          <w:szCs w:val="22"/>
          <w:lang w:val="en-US"/>
        </w:rPr>
      </w:pPr>
      <w:r w:rsidRPr="00A65A3E">
        <w:rPr>
          <w:sz w:val="22"/>
          <w:szCs w:val="22"/>
          <w:lang w:val="en-US"/>
        </w:rPr>
        <w:t xml:space="preserve">b. </w:t>
      </w:r>
      <w:r w:rsidR="003D5D90" w:rsidRPr="00A65A3E">
        <w:rPr>
          <w:sz w:val="22"/>
          <w:szCs w:val="22"/>
          <w:lang w:val="en-US"/>
        </w:rPr>
        <w:t>to</w:t>
      </w:r>
      <w:r w:rsidRPr="00A65A3E">
        <w:rPr>
          <w:sz w:val="22"/>
          <w:szCs w:val="22"/>
          <w:lang w:val="en-US"/>
        </w:rPr>
        <w:t xml:space="preserve"> </w:t>
      </w:r>
      <w:r w:rsidR="007F22D9">
        <w:rPr>
          <w:sz w:val="22"/>
          <w:szCs w:val="22"/>
          <w:lang w:val="en-US"/>
        </w:rPr>
        <w:t>enable the critical role of i</w:t>
      </w:r>
      <w:r w:rsidR="007F22D9" w:rsidRPr="00A65A3E">
        <w:rPr>
          <w:sz w:val="22"/>
          <w:szCs w:val="22"/>
          <w:lang w:val="en-US"/>
        </w:rPr>
        <w:t>ndigeno</w:t>
      </w:r>
      <w:r w:rsidR="007F22D9">
        <w:rPr>
          <w:sz w:val="22"/>
          <w:szCs w:val="22"/>
          <w:lang w:val="en-US"/>
        </w:rPr>
        <w:t>us p</w:t>
      </w:r>
      <w:r w:rsidR="007F22D9" w:rsidRPr="00A65A3E">
        <w:rPr>
          <w:sz w:val="22"/>
          <w:szCs w:val="22"/>
          <w:lang w:val="en-US"/>
        </w:rPr>
        <w:t>eoples</w:t>
      </w:r>
      <w:r w:rsidR="007F22D9">
        <w:rPr>
          <w:sz w:val="22"/>
          <w:szCs w:val="22"/>
          <w:lang w:val="en-US"/>
        </w:rPr>
        <w:t xml:space="preserve"> in</w:t>
      </w:r>
      <w:r w:rsidR="007F22D9" w:rsidRPr="00A65A3E">
        <w:rPr>
          <w:sz w:val="22"/>
          <w:szCs w:val="22"/>
          <w:lang w:val="en-US"/>
        </w:rPr>
        <w:t xml:space="preserve"> </w:t>
      </w:r>
      <w:r w:rsidRPr="00A65A3E">
        <w:rPr>
          <w:sz w:val="22"/>
          <w:szCs w:val="22"/>
          <w:lang w:val="en-US"/>
        </w:rPr>
        <w:t>assist</w:t>
      </w:r>
      <w:r w:rsidR="007F22D9">
        <w:rPr>
          <w:sz w:val="22"/>
          <w:szCs w:val="22"/>
          <w:lang w:val="en-US"/>
        </w:rPr>
        <w:t>ing</w:t>
      </w:r>
      <w:r w:rsidRPr="00A65A3E">
        <w:rPr>
          <w:sz w:val="22"/>
          <w:szCs w:val="22"/>
          <w:lang w:val="en-US"/>
        </w:rPr>
        <w:t xml:space="preserve"> the Fund</w:t>
      </w:r>
      <w:r w:rsidR="007F22D9">
        <w:rPr>
          <w:sz w:val="22"/>
          <w:szCs w:val="22"/>
          <w:lang w:val="en-US"/>
        </w:rPr>
        <w:t xml:space="preserve"> </w:t>
      </w:r>
      <w:r w:rsidRPr="00A65A3E">
        <w:rPr>
          <w:sz w:val="22"/>
          <w:szCs w:val="22"/>
          <w:lang w:val="en-US"/>
        </w:rPr>
        <w:t xml:space="preserve">to achieve its transformational goals, </w:t>
      </w:r>
      <w:r w:rsidR="00C13AAF">
        <w:rPr>
          <w:sz w:val="22"/>
          <w:szCs w:val="22"/>
          <w:lang w:val="en-US"/>
        </w:rPr>
        <w:t>with regard to</w:t>
      </w:r>
      <w:r w:rsidRPr="00A65A3E">
        <w:rPr>
          <w:sz w:val="22"/>
          <w:szCs w:val="22"/>
          <w:lang w:val="en-US"/>
        </w:rPr>
        <w:t xml:space="preserve"> more effective, sustainable and equitable climate change results, outcomes and impacts</w:t>
      </w:r>
      <w:r w:rsidR="00080345" w:rsidRPr="00A65A3E">
        <w:rPr>
          <w:sz w:val="22"/>
          <w:szCs w:val="22"/>
          <w:lang w:val="en-US"/>
        </w:rPr>
        <w:t>;</w:t>
      </w:r>
      <w:r w:rsidR="00A73DDA" w:rsidRPr="00A65A3E">
        <w:rPr>
          <w:sz w:val="22"/>
          <w:szCs w:val="22"/>
          <w:lang w:val="en-US"/>
        </w:rPr>
        <w:t xml:space="preserve"> </w:t>
      </w:r>
    </w:p>
    <w:p w14:paraId="3A6DFB43" w14:textId="77777777" w:rsidR="008B0F6D" w:rsidRPr="00A65A3E" w:rsidRDefault="008B0F6D" w:rsidP="0007537C">
      <w:pPr>
        <w:rPr>
          <w:sz w:val="22"/>
          <w:szCs w:val="22"/>
          <w:lang w:val="en-US"/>
        </w:rPr>
      </w:pPr>
    </w:p>
    <w:p w14:paraId="284D1414" w14:textId="77777777" w:rsidR="00BA088E" w:rsidRPr="00A65A3E" w:rsidRDefault="008B0F6D" w:rsidP="0007537C">
      <w:pPr>
        <w:rPr>
          <w:sz w:val="22"/>
          <w:szCs w:val="22"/>
          <w:lang w:val="en-US"/>
        </w:rPr>
      </w:pPr>
      <w:r w:rsidRPr="00A65A3E">
        <w:rPr>
          <w:sz w:val="22"/>
          <w:szCs w:val="22"/>
          <w:lang w:val="en-US"/>
        </w:rPr>
        <w:t xml:space="preserve">c. </w:t>
      </w:r>
      <w:r w:rsidR="003D5D90" w:rsidRPr="00A65A3E">
        <w:rPr>
          <w:sz w:val="22"/>
          <w:szCs w:val="22"/>
          <w:lang w:val="en-US"/>
        </w:rPr>
        <w:t>to</w:t>
      </w:r>
      <w:r w:rsidR="00B4333F" w:rsidRPr="00A65A3E">
        <w:rPr>
          <w:sz w:val="22"/>
          <w:szCs w:val="22"/>
          <w:lang w:val="en-US"/>
        </w:rPr>
        <w:t xml:space="preserve"> avoid and mitigate possible adverse impacts of t</w:t>
      </w:r>
      <w:r w:rsidR="00A65A3E">
        <w:rPr>
          <w:sz w:val="22"/>
          <w:szCs w:val="22"/>
          <w:lang w:val="en-US"/>
        </w:rPr>
        <w:t>he Fund’s activities on indigenous p</w:t>
      </w:r>
      <w:r w:rsidR="00B4333F" w:rsidRPr="00A65A3E">
        <w:rPr>
          <w:sz w:val="22"/>
          <w:szCs w:val="22"/>
          <w:lang w:val="en-US"/>
        </w:rPr>
        <w:t>eoples’ rights</w:t>
      </w:r>
      <w:r w:rsidR="00616B23">
        <w:rPr>
          <w:sz w:val="22"/>
          <w:szCs w:val="22"/>
          <w:lang w:val="en-US"/>
        </w:rPr>
        <w:t>, interests</w:t>
      </w:r>
      <w:r w:rsidR="00B4333F" w:rsidRPr="00A65A3E">
        <w:rPr>
          <w:sz w:val="22"/>
          <w:szCs w:val="22"/>
          <w:lang w:val="en-US"/>
        </w:rPr>
        <w:t xml:space="preserve"> and </w:t>
      </w:r>
      <w:r w:rsidR="003D5D90" w:rsidRPr="00A65A3E">
        <w:rPr>
          <w:sz w:val="22"/>
          <w:szCs w:val="22"/>
          <w:lang w:val="en-US"/>
        </w:rPr>
        <w:t>well-being</w:t>
      </w:r>
      <w:r w:rsidR="00080345" w:rsidRPr="00A65A3E">
        <w:rPr>
          <w:sz w:val="22"/>
          <w:szCs w:val="22"/>
          <w:lang w:val="en-US"/>
        </w:rPr>
        <w:t>;</w:t>
      </w:r>
    </w:p>
    <w:p w14:paraId="30081BD5" w14:textId="77777777" w:rsidR="00BA088E" w:rsidRPr="00A65A3E" w:rsidRDefault="00BA088E" w:rsidP="00BA088E">
      <w:pPr>
        <w:rPr>
          <w:sz w:val="22"/>
          <w:szCs w:val="22"/>
          <w:lang w:val="en-US"/>
        </w:rPr>
      </w:pPr>
    </w:p>
    <w:p w14:paraId="422088AE" w14:textId="77777777" w:rsidR="002E70A9" w:rsidRPr="00A65A3E" w:rsidRDefault="008B0F6D" w:rsidP="002E70A9">
      <w:pPr>
        <w:rPr>
          <w:sz w:val="22"/>
          <w:szCs w:val="22"/>
          <w:lang w:val="en-US"/>
        </w:rPr>
      </w:pPr>
      <w:r w:rsidRPr="00A65A3E">
        <w:rPr>
          <w:sz w:val="22"/>
          <w:szCs w:val="22"/>
          <w:lang w:val="en-US"/>
        </w:rPr>
        <w:t>d.</w:t>
      </w:r>
      <w:r w:rsidR="00B4333F" w:rsidRPr="00A65A3E">
        <w:rPr>
          <w:sz w:val="22"/>
          <w:szCs w:val="22"/>
          <w:lang w:val="en-US"/>
        </w:rPr>
        <w:t xml:space="preserve"> </w:t>
      </w:r>
      <w:r w:rsidR="003D5D90" w:rsidRPr="00A65A3E">
        <w:rPr>
          <w:sz w:val="22"/>
          <w:szCs w:val="22"/>
          <w:lang w:val="en-US"/>
        </w:rPr>
        <w:t>t</w:t>
      </w:r>
      <w:r w:rsidR="00734BE7" w:rsidRPr="00A65A3E">
        <w:rPr>
          <w:sz w:val="22"/>
          <w:szCs w:val="22"/>
          <w:lang w:val="en-US"/>
        </w:rPr>
        <w:t xml:space="preserve">o ensure </w:t>
      </w:r>
      <w:r w:rsidR="00BA088E" w:rsidRPr="00A65A3E">
        <w:rPr>
          <w:sz w:val="22"/>
          <w:szCs w:val="22"/>
          <w:lang w:val="en-US"/>
        </w:rPr>
        <w:t xml:space="preserve">the respect of </w:t>
      </w:r>
      <w:r w:rsidR="00A65A3E">
        <w:rPr>
          <w:sz w:val="22"/>
          <w:szCs w:val="22"/>
          <w:lang w:val="en-US"/>
        </w:rPr>
        <w:t>the rights of indigenous p</w:t>
      </w:r>
      <w:r w:rsidR="00734BE7" w:rsidRPr="00A65A3E">
        <w:rPr>
          <w:sz w:val="22"/>
          <w:szCs w:val="22"/>
          <w:lang w:val="en-US"/>
        </w:rPr>
        <w:t xml:space="preserve">eoples </w:t>
      </w:r>
      <w:r w:rsidR="003D5D90" w:rsidRPr="00A65A3E">
        <w:rPr>
          <w:sz w:val="22"/>
          <w:szCs w:val="22"/>
          <w:lang w:val="en-US"/>
        </w:rPr>
        <w:t>in the</w:t>
      </w:r>
      <w:r w:rsidR="00BA088E" w:rsidRPr="00A65A3E">
        <w:rPr>
          <w:sz w:val="22"/>
          <w:szCs w:val="22"/>
          <w:lang w:val="en-US"/>
        </w:rPr>
        <w:t xml:space="preserve"> whole spectrum of the Fund’s activities and initiatives,</w:t>
      </w:r>
      <w:r w:rsidR="00A678E3" w:rsidRPr="00A65A3E">
        <w:rPr>
          <w:sz w:val="22"/>
          <w:szCs w:val="22"/>
          <w:lang w:val="en-US"/>
        </w:rPr>
        <w:t xml:space="preserve"> </w:t>
      </w:r>
      <w:r w:rsidR="007F669B">
        <w:rPr>
          <w:sz w:val="22"/>
          <w:szCs w:val="22"/>
          <w:lang w:val="en-US"/>
        </w:rPr>
        <w:t>in full alignment with</w:t>
      </w:r>
      <w:r w:rsidR="00BA088E" w:rsidRPr="00A65A3E">
        <w:rPr>
          <w:sz w:val="22"/>
          <w:szCs w:val="22"/>
          <w:lang w:val="en-US"/>
        </w:rPr>
        <w:t xml:space="preserve"> </w:t>
      </w:r>
      <w:r w:rsidR="00734BE7" w:rsidRPr="00A65A3E">
        <w:rPr>
          <w:sz w:val="22"/>
          <w:szCs w:val="22"/>
          <w:lang w:val="en-US"/>
        </w:rPr>
        <w:t xml:space="preserve">applicable international obligations and standards such as ILO </w:t>
      </w:r>
      <w:r w:rsidR="00C13AAF">
        <w:rPr>
          <w:sz w:val="22"/>
          <w:szCs w:val="22"/>
          <w:lang w:val="en-US"/>
        </w:rPr>
        <w:t xml:space="preserve">Convention </w:t>
      </w:r>
      <w:r w:rsidR="00172D70">
        <w:rPr>
          <w:sz w:val="22"/>
          <w:szCs w:val="22"/>
          <w:lang w:val="en-US"/>
        </w:rPr>
        <w:t xml:space="preserve">169 and </w:t>
      </w:r>
      <w:r w:rsidR="00734BE7" w:rsidRPr="00A65A3E">
        <w:rPr>
          <w:sz w:val="22"/>
          <w:szCs w:val="22"/>
          <w:lang w:val="en-US"/>
        </w:rPr>
        <w:t xml:space="preserve">the </w:t>
      </w:r>
      <w:r w:rsidR="009B5A32">
        <w:rPr>
          <w:iCs/>
          <w:sz w:val="22"/>
          <w:szCs w:val="22"/>
          <w:lang w:val="en-US"/>
        </w:rPr>
        <w:t xml:space="preserve">United Nations </w:t>
      </w:r>
      <w:r w:rsidR="00734BE7" w:rsidRPr="00A65A3E">
        <w:rPr>
          <w:sz w:val="22"/>
          <w:szCs w:val="22"/>
          <w:lang w:val="en-US"/>
        </w:rPr>
        <w:t xml:space="preserve">Declaration on the Rights of Indigenous Peoples </w:t>
      </w:r>
      <w:r w:rsidR="00A678E3" w:rsidRPr="00A65A3E">
        <w:rPr>
          <w:sz w:val="22"/>
          <w:szCs w:val="22"/>
          <w:lang w:val="en-US"/>
        </w:rPr>
        <w:t>(UNDRIP</w:t>
      </w:r>
      <w:r w:rsidR="00172D70">
        <w:rPr>
          <w:sz w:val="22"/>
          <w:szCs w:val="22"/>
          <w:lang w:val="en-US"/>
        </w:rPr>
        <w:t>);</w:t>
      </w:r>
    </w:p>
    <w:p w14:paraId="75284DEE" w14:textId="77777777" w:rsidR="00B4333F" w:rsidRPr="00A65A3E" w:rsidRDefault="00B4333F" w:rsidP="002E70A9">
      <w:pPr>
        <w:rPr>
          <w:sz w:val="22"/>
          <w:szCs w:val="22"/>
          <w:lang w:val="en-US"/>
        </w:rPr>
      </w:pPr>
    </w:p>
    <w:p w14:paraId="264291AF" w14:textId="3A1A1C1C" w:rsidR="00616B23" w:rsidRDefault="008B0F6D" w:rsidP="00616B23">
      <w:pPr>
        <w:rPr>
          <w:sz w:val="22"/>
          <w:szCs w:val="22"/>
          <w:lang w:val="en-US"/>
        </w:rPr>
      </w:pPr>
      <w:r w:rsidRPr="00A65A3E">
        <w:rPr>
          <w:sz w:val="22"/>
          <w:szCs w:val="22"/>
          <w:lang w:val="en-US"/>
        </w:rPr>
        <w:t>e</w:t>
      </w:r>
      <w:r w:rsidR="003D5D90" w:rsidRPr="00A65A3E">
        <w:rPr>
          <w:sz w:val="22"/>
          <w:szCs w:val="22"/>
          <w:lang w:val="en-US"/>
        </w:rPr>
        <w:t xml:space="preserve">. </w:t>
      </w:r>
      <w:r w:rsidR="00616B23">
        <w:rPr>
          <w:sz w:val="22"/>
          <w:szCs w:val="22"/>
          <w:lang w:val="en-US"/>
        </w:rPr>
        <w:t>to recognize and respect</w:t>
      </w:r>
      <w:r w:rsidR="007C3DC1">
        <w:rPr>
          <w:sz w:val="22"/>
          <w:szCs w:val="22"/>
          <w:lang w:val="en-US"/>
        </w:rPr>
        <w:t xml:space="preserve"> in all activities financed by the Green Climate Fund,</w:t>
      </w:r>
      <w:r w:rsidR="00616B23">
        <w:rPr>
          <w:sz w:val="22"/>
          <w:szCs w:val="22"/>
          <w:lang w:val="en-US"/>
        </w:rPr>
        <w:t xml:space="preserve"> indigenous peoples</w:t>
      </w:r>
      <w:r w:rsidR="007C3DC1">
        <w:rPr>
          <w:sz w:val="22"/>
          <w:szCs w:val="22"/>
          <w:lang w:val="en-US"/>
        </w:rPr>
        <w:t xml:space="preserve">’ </w:t>
      </w:r>
      <w:r w:rsidR="00616B23">
        <w:rPr>
          <w:sz w:val="22"/>
          <w:szCs w:val="22"/>
          <w:lang w:val="en-US"/>
        </w:rPr>
        <w:t>right</w:t>
      </w:r>
      <w:r w:rsidR="00D76EB8">
        <w:rPr>
          <w:sz w:val="22"/>
          <w:szCs w:val="22"/>
          <w:lang w:val="en-US"/>
        </w:rPr>
        <w:t>s</w:t>
      </w:r>
      <w:r w:rsidR="00616B23">
        <w:rPr>
          <w:sz w:val="22"/>
          <w:szCs w:val="22"/>
          <w:lang w:val="en-US"/>
        </w:rPr>
        <w:t xml:space="preserve"> to </w:t>
      </w:r>
      <w:r w:rsidR="007C3DC1">
        <w:rPr>
          <w:sz w:val="22"/>
          <w:szCs w:val="22"/>
          <w:lang w:val="en-US"/>
        </w:rPr>
        <w:t>collectively</w:t>
      </w:r>
      <w:r w:rsidR="00616B23" w:rsidRPr="00616B23">
        <w:rPr>
          <w:sz w:val="22"/>
          <w:szCs w:val="22"/>
          <w:lang w:val="en-US"/>
        </w:rPr>
        <w:t xml:space="preserve"> own, use, develop and</w:t>
      </w:r>
      <w:r w:rsidR="007C3DC1">
        <w:rPr>
          <w:sz w:val="22"/>
          <w:szCs w:val="22"/>
          <w:lang w:val="en-US"/>
        </w:rPr>
        <w:t xml:space="preserve"> </w:t>
      </w:r>
      <w:r w:rsidR="00616B23" w:rsidRPr="00616B23">
        <w:rPr>
          <w:sz w:val="22"/>
          <w:szCs w:val="22"/>
          <w:lang w:val="en-US"/>
        </w:rPr>
        <w:t>control the lands, territories and resources that they possess by reason</w:t>
      </w:r>
      <w:r w:rsidR="007C3DC1">
        <w:rPr>
          <w:sz w:val="22"/>
          <w:szCs w:val="22"/>
          <w:lang w:val="en-US"/>
        </w:rPr>
        <w:t xml:space="preserve"> </w:t>
      </w:r>
      <w:r w:rsidR="00616B23" w:rsidRPr="00616B23">
        <w:rPr>
          <w:sz w:val="22"/>
          <w:szCs w:val="22"/>
          <w:lang w:val="en-US"/>
        </w:rPr>
        <w:t>of traditional ownership or other traditional occupation or use,</w:t>
      </w:r>
      <w:r w:rsidR="007C3DC1">
        <w:rPr>
          <w:sz w:val="22"/>
          <w:szCs w:val="22"/>
          <w:lang w:val="en-US"/>
        </w:rPr>
        <w:t xml:space="preserve"> </w:t>
      </w:r>
      <w:r w:rsidR="00616B23" w:rsidRPr="00616B23">
        <w:rPr>
          <w:sz w:val="22"/>
          <w:szCs w:val="22"/>
          <w:lang w:val="en-US"/>
        </w:rPr>
        <w:t>as well as those whi</w:t>
      </w:r>
      <w:r w:rsidR="007C3DC1">
        <w:rPr>
          <w:sz w:val="22"/>
          <w:szCs w:val="22"/>
          <w:lang w:val="en-US"/>
        </w:rPr>
        <w:t>ch they have otherwise acquired;</w:t>
      </w:r>
    </w:p>
    <w:p w14:paraId="62DBA18A" w14:textId="77777777" w:rsidR="00616B23" w:rsidRDefault="00616B23" w:rsidP="002E70A9">
      <w:pPr>
        <w:rPr>
          <w:sz w:val="22"/>
          <w:szCs w:val="22"/>
          <w:lang w:val="en-US"/>
        </w:rPr>
      </w:pPr>
    </w:p>
    <w:p w14:paraId="1ED12977" w14:textId="77777777" w:rsidR="00B4333F" w:rsidRPr="00A65A3E" w:rsidRDefault="00616B23" w:rsidP="002E70A9">
      <w:pPr>
        <w:rPr>
          <w:sz w:val="22"/>
          <w:szCs w:val="22"/>
          <w:lang w:val="en-US"/>
        </w:rPr>
      </w:pPr>
      <w:r>
        <w:rPr>
          <w:sz w:val="22"/>
          <w:szCs w:val="22"/>
          <w:lang w:val="en-US"/>
        </w:rPr>
        <w:t xml:space="preserve">f. </w:t>
      </w:r>
      <w:r w:rsidR="003D5D90" w:rsidRPr="00A65A3E">
        <w:rPr>
          <w:sz w:val="22"/>
          <w:szCs w:val="22"/>
          <w:lang w:val="en-US"/>
        </w:rPr>
        <w:t>t</w:t>
      </w:r>
      <w:r w:rsidR="007F3443" w:rsidRPr="00A65A3E">
        <w:rPr>
          <w:sz w:val="22"/>
          <w:szCs w:val="22"/>
          <w:lang w:val="en-US"/>
        </w:rPr>
        <w:t>o</w:t>
      </w:r>
      <w:r w:rsidR="00B4333F" w:rsidRPr="00A65A3E">
        <w:rPr>
          <w:sz w:val="22"/>
          <w:szCs w:val="22"/>
          <w:lang w:val="en-US"/>
        </w:rPr>
        <w:t xml:space="preserve"> recognize </w:t>
      </w:r>
      <w:r w:rsidR="003D5D90" w:rsidRPr="00A65A3E">
        <w:rPr>
          <w:sz w:val="22"/>
          <w:szCs w:val="22"/>
          <w:lang w:val="en-US"/>
        </w:rPr>
        <w:t>and effectively</w:t>
      </w:r>
      <w:r w:rsidR="00A73DDA" w:rsidRPr="00A65A3E">
        <w:rPr>
          <w:sz w:val="22"/>
          <w:szCs w:val="22"/>
          <w:lang w:val="en-US"/>
        </w:rPr>
        <w:t xml:space="preserve"> </w:t>
      </w:r>
      <w:r w:rsidR="00B4333F" w:rsidRPr="00A65A3E">
        <w:rPr>
          <w:sz w:val="22"/>
          <w:szCs w:val="22"/>
          <w:lang w:val="en-US"/>
        </w:rPr>
        <w:t>apply the principle of Free</w:t>
      </w:r>
      <w:r w:rsidR="007F669B">
        <w:rPr>
          <w:sz w:val="22"/>
          <w:szCs w:val="22"/>
          <w:lang w:val="en-US"/>
        </w:rPr>
        <w:t>,</w:t>
      </w:r>
      <w:r w:rsidR="00B4333F" w:rsidRPr="00A65A3E">
        <w:rPr>
          <w:sz w:val="22"/>
          <w:szCs w:val="22"/>
          <w:lang w:val="en-US"/>
        </w:rPr>
        <w:t xml:space="preserve"> Prior </w:t>
      </w:r>
      <w:r w:rsidR="007F669B">
        <w:rPr>
          <w:sz w:val="22"/>
          <w:szCs w:val="22"/>
          <w:lang w:val="en-US"/>
        </w:rPr>
        <w:t xml:space="preserve">and </w:t>
      </w:r>
      <w:r w:rsidR="00B4333F" w:rsidRPr="00A65A3E">
        <w:rPr>
          <w:sz w:val="22"/>
          <w:szCs w:val="22"/>
          <w:lang w:val="en-US"/>
        </w:rPr>
        <w:t xml:space="preserve">Informed Consent </w:t>
      </w:r>
      <w:r w:rsidR="00A65A3E" w:rsidRPr="00A65A3E">
        <w:rPr>
          <w:sz w:val="22"/>
          <w:szCs w:val="22"/>
          <w:lang w:val="en-US"/>
        </w:rPr>
        <w:t xml:space="preserve">(FPIC), </w:t>
      </w:r>
      <w:r w:rsidR="00B4333F" w:rsidRPr="00A65A3E">
        <w:rPr>
          <w:sz w:val="22"/>
          <w:szCs w:val="22"/>
          <w:lang w:val="en-US"/>
        </w:rPr>
        <w:t xml:space="preserve">in accordance </w:t>
      </w:r>
      <w:r w:rsidR="007F22D9">
        <w:rPr>
          <w:sz w:val="22"/>
          <w:szCs w:val="22"/>
          <w:lang w:val="en-US"/>
        </w:rPr>
        <w:t>with relevant international laws and standards, and</w:t>
      </w:r>
      <w:r w:rsidR="00B4333F" w:rsidRPr="00A65A3E">
        <w:rPr>
          <w:sz w:val="22"/>
          <w:szCs w:val="22"/>
          <w:lang w:val="en-US"/>
        </w:rPr>
        <w:t xml:space="preserve"> internation</w:t>
      </w:r>
      <w:r w:rsidR="00A65A3E" w:rsidRPr="00A65A3E">
        <w:rPr>
          <w:sz w:val="22"/>
          <w:szCs w:val="22"/>
          <w:lang w:val="en-US"/>
        </w:rPr>
        <w:t>al best practice</w:t>
      </w:r>
      <w:r w:rsidR="007F669B">
        <w:rPr>
          <w:sz w:val="22"/>
          <w:szCs w:val="22"/>
          <w:lang w:val="en-US"/>
        </w:rPr>
        <w:t xml:space="preserve"> principles</w:t>
      </w:r>
      <w:r w:rsidR="00A65A3E" w:rsidRPr="00A65A3E">
        <w:rPr>
          <w:sz w:val="22"/>
          <w:szCs w:val="22"/>
          <w:lang w:val="en-US"/>
        </w:rPr>
        <w:t>;</w:t>
      </w:r>
      <w:r w:rsidR="00B4333F" w:rsidRPr="00A65A3E">
        <w:rPr>
          <w:sz w:val="22"/>
          <w:szCs w:val="22"/>
          <w:lang w:val="en-US"/>
        </w:rPr>
        <w:t xml:space="preserve"> </w:t>
      </w:r>
      <w:r w:rsidR="00D76EB8">
        <w:rPr>
          <w:sz w:val="22"/>
          <w:szCs w:val="22"/>
          <w:lang w:val="en-US"/>
        </w:rPr>
        <w:t>and</w:t>
      </w:r>
    </w:p>
    <w:p w14:paraId="59307725" w14:textId="77777777" w:rsidR="00B4333F" w:rsidRPr="00A65A3E" w:rsidRDefault="00B4333F" w:rsidP="002E70A9">
      <w:pPr>
        <w:rPr>
          <w:b/>
          <w:sz w:val="22"/>
          <w:szCs w:val="22"/>
          <w:lang w:val="en-US"/>
        </w:rPr>
      </w:pPr>
    </w:p>
    <w:p w14:paraId="3357BA22" w14:textId="77777777" w:rsidR="00B4333F" w:rsidRPr="00A65A3E" w:rsidRDefault="00616B23" w:rsidP="002E70A9">
      <w:pPr>
        <w:rPr>
          <w:sz w:val="22"/>
          <w:szCs w:val="22"/>
          <w:lang w:val="en-US"/>
        </w:rPr>
      </w:pPr>
      <w:r>
        <w:rPr>
          <w:sz w:val="22"/>
          <w:szCs w:val="22"/>
          <w:lang w:val="en-US"/>
        </w:rPr>
        <w:t>g</w:t>
      </w:r>
      <w:r w:rsidR="003D5D90" w:rsidRPr="00A65A3E">
        <w:rPr>
          <w:sz w:val="22"/>
          <w:szCs w:val="22"/>
          <w:lang w:val="en-US"/>
        </w:rPr>
        <w:t>. t</w:t>
      </w:r>
      <w:r w:rsidR="00B4333F" w:rsidRPr="00A65A3E">
        <w:rPr>
          <w:sz w:val="22"/>
          <w:szCs w:val="22"/>
          <w:lang w:val="en-US"/>
        </w:rPr>
        <w:t xml:space="preserve">o promote and ensure the full </w:t>
      </w:r>
      <w:r w:rsidR="00FF2F1D">
        <w:rPr>
          <w:sz w:val="22"/>
          <w:szCs w:val="22"/>
          <w:lang w:val="en-US"/>
        </w:rPr>
        <w:t>and effective participation of indigenous p</w:t>
      </w:r>
      <w:r w:rsidR="00B4333F" w:rsidRPr="00A65A3E">
        <w:rPr>
          <w:sz w:val="22"/>
          <w:szCs w:val="22"/>
          <w:lang w:val="en-US"/>
        </w:rPr>
        <w:t xml:space="preserve">eoples at all levels of the Fund’s activities and initiatives. </w:t>
      </w:r>
      <w:r w:rsidR="00DE5A26" w:rsidRPr="00A65A3E">
        <w:rPr>
          <w:sz w:val="22"/>
          <w:szCs w:val="22"/>
          <w:lang w:val="en-US"/>
        </w:rPr>
        <w:t xml:space="preserve"> </w:t>
      </w:r>
    </w:p>
    <w:p w14:paraId="478C6F36" w14:textId="77777777" w:rsidR="00C11E94" w:rsidRPr="00A65A3E" w:rsidRDefault="00C11E94" w:rsidP="002E70A9">
      <w:pPr>
        <w:rPr>
          <w:sz w:val="22"/>
          <w:szCs w:val="22"/>
          <w:lang w:val="en-US"/>
        </w:rPr>
      </w:pPr>
    </w:p>
    <w:p w14:paraId="719341AE" w14:textId="77777777" w:rsidR="005C2E67" w:rsidRDefault="005C2E67" w:rsidP="002E70A9">
      <w:pPr>
        <w:rPr>
          <w:b/>
          <w:sz w:val="22"/>
          <w:szCs w:val="22"/>
          <w:lang w:val="en-US"/>
        </w:rPr>
      </w:pPr>
    </w:p>
    <w:p w14:paraId="394BB2F6" w14:textId="77777777" w:rsidR="005C2E67" w:rsidRDefault="005C2E67" w:rsidP="002E70A9">
      <w:pPr>
        <w:rPr>
          <w:b/>
          <w:sz w:val="22"/>
          <w:szCs w:val="22"/>
          <w:lang w:val="en-US"/>
        </w:rPr>
      </w:pPr>
    </w:p>
    <w:p w14:paraId="281D5FDC" w14:textId="77777777" w:rsidR="002E70A9" w:rsidRPr="00A65A3E" w:rsidRDefault="00D87213" w:rsidP="002E70A9">
      <w:pPr>
        <w:rPr>
          <w:b/>
          <w:sz w:val="22"/>
          <w:szCs w:val="22"/>
          <w:lang w:val="en-US"/>
        </w:rPr>
      </w:pPr>
      <w:r w:rsidRPr="00A65A3E">
        <w:rPr>
          <w:b/>
          <w:sz w:val="22"/>
          <w:szCs w:val="22"/>
          <w:lang w:val="en-US"/>
        </w:rPr>
        <w:t xml:space="preserve">Policy </w:t>
      </w:r>
      <w:r w:rsidR="002E70A9" w:rsidRPr="00A65A3E">
        <w:rPr>
          <w:b/>
          <w:sz w:val="22"/>
          <w:szCs w:val="22"/>
          <w:lang w:val="en-US"/>
        </w:rPr>
        <w:t xml:space="preserve">Principles </w:t>
      </w:r>
    </w:p>
    <w:p w14:paraId="09F34242" w14:textId="77777777" w:rsidR="002E70A9" w:rsidRPr="00A65A3E" w:rsidRDefault="002E70A9" w:rsidP="002E70A9">
      <w:pPr>
        <w:rPr>
          <w:sz w:val="22"/>
          <w:szCs w:val="22"/>
          <w:lang w:val="en-US"/>
        </w:rPr>
      </w:pPr>
    </w:p>
    <w:p w14:paraId="54418E74" w14:textId="77777777" w:rsidR="002E70A9" w:rsidRPr="00A65A3E" w:rsidRDefault="002E70A9" w:rsidP="002E70A9">
      <w:pPr>
        <w:rPr>
          <w:sz w:val="22"/>
          <w:szCs w:val="22"/>
          <w:lang w:val="en-US"/>
        </w:rPr>
      </w:pPr>
      <w:r w:rsidRPr="00A65A3E">
        <w:rPr>
          <w:sz w:val="22"/>
          <w:szCs w:val="22"/>
          <w:lang w:val="en-US"/>
        </w:rPr>
        <w:t>The Fund’s I</w:t>
      </w:r>
      <w:r w:rsidR="00A65A3E" w:rsidRPr="00A65A3E">
        <w:rPr>
          <w:sz w:val="22"/>
          <w:szCs w:val="22"/>
          <w:lang w:val="en-US"/>
        </w:rPr>
        <w:t xml:space="preserve">ndigenous </w:t>
      </w:r>
      <w:r w:rsidRPr="00A65A3E">
        <w:rPr>
          <w:sz w:val="22"/>
          <w:szCs w:val="22"/>
          <w:lang w:val="en-US"/>
        </w:rPr>
        <w:t>P</w:t>
      </w:r>
      <w:r w:rsidR="00A65A3E" w:rsidRPr="00A65A3E">
        <w:rPr>
          <w:sz w:val="22"/>
          <w:szCs w:val="22"/>
          <w:lang w:val="en-US"/>
        </w:rPr>
        <w:t>eople</w:t>
      </w:r>
      <w:r w:rsidRPr="00A65A3E">
        <w:rPr>
          <w:sz w:val="22"/>
          <w:szCs w:val="22"/>
          <w:lang w:val="en-US"/>
        </w:rPr>
        <w:t>s</w:t>
      </w:r>
      <w:r w:rsidR="00D76EB8">
        <w:rPr>
          <w:sz w:val="22"/>
          <w:szCs w:val="22"/>
          <w:lang w:val="en-US"/>
        </w:rPr>
        <w:t>’</w:t>
      </w:r>
      <w:r w:rsidRPr="00A65A3E">
        <w:rPr>
          <w:sz w:val="22"/>
          <w:szCs w:val="22"/>
          <w:lang w:val="en-US"/>
        </w:rPr>
        <w:t xml:space="preserve"> </w:t>
      </w:r>
      <w:r w:rsidR="00C13AAF">
        <w:rPr>
          <w:sz w:val="22"/>
          <w:szCs w:val="22"/>
          <w:lang w:val="en-US"/>
        </w:rPr>
        <w:t>P</w:t>
      </w:r>
      <w:r w:rsidRPr="00A65A3E">
        <w:rPr>
          <w:sz w:val="22"/>
          <w:szCs w:val="22"/>
          <w:lang w:val="en-US"/>
        </w:rPr>
        <w:t>olicy consists of the following elements</w:t>
      </w:r>
      <w:r w:rsidR="00F30944" w:rsidRPr="00A65A3E">
        <w:rPr>
          <w:sz w:val="22"/>
          <w:szCs w:val="22"/>
          <w:lang w:val="en-US"/>
        </w:rPr>
        <w:t>:</w:t>
      </w:r>
    </w:p>
    <w:p w14:paraId="7202E5FC" w14:textId="77777777" w:rsidR="00B4333F" w:rsidRPr="00A65A3E" w:rsidRDefault="00B4333F" w:rsidP="002E70A9">
      <w:pPr>
        <w:rPr>
          <w:sz w:val="22"/>
          <w:szCs w:val="22"/>
          <w:lang w:val="en-US"/>
        </w:rPr>
      </w:pPr>
    </w:p>
    <w:p w14:paraId="743DD953" w14:textId="77777777" w:rsidR="00B4333F" w:rsidRPr="00A65A3E" w:rsidRDefault="00A73DDA" w:rsidP="00B4333F">
      <w:pPr>
        <w:pStyle w:val="ListParagraph"/>
        <w:numPr>
          <w:ilvl w:val="0"/>
          <w:numId w:val="2"/>
        </w:numPr>
        <w:rPr>
          <w:b/>
          <w:i/>
          <w:sz w:val="22"/>
          <w:szCs w:val="22"/>
          <w:lang w:val="en-US"/>
        </w:rPr>
      </w:pPr>
      <w:r w:rsidRPr="00A65A3E">
        <w:rPr>
          <w:b/>
          <w:i/>
          <w:sz w:val="22"/>
          <w:szCs w:val="22"/>
          <w:lang w:val="en-US"/>
        </w:rPr>
        <w:t xml:space="preserve"> Respect for </w:t>
      </w:r>
      <w:r w:rsidR="00FF2F1D">
        <w:rPr>
          <w:b/>
          <w:i/>
          <w:sz w:val="22"/>
          <w:szCs w:val="22"/>
          <w:lang w:val="en-US"/>
        </w:rPr>
        <w:t>indigenous p</w:t>
      </w:r>
      <w:r w:rsidR="00C11E94" w:rsidRPr="00A65A3E">
        <w:rPr>
          <w:b/>
          <w:i/>
          <w:sz w:val="22"/>
          <w:szCs w:val="22"/>
          <w:lang w:val="en-US"/>
        </w:rPr>
        <w:t>eoples’</w:t>
      </w:r>
      <w:r w:rsidR="00FF2F1D">
        <w:rPr>
          <w:b/>
          <w:i/>
          <w:sz w:val="22"/>
          <w:szCs w:val="22"/>
          <w:lang w:val="en-US"/>
        </w:rPr>
        <w:t xml:space="preserve"> r</w:t>
      </w:r>
      <w:r w:rsidR="00B4333F" w:rsidRPr="00A65A3E">
        <w:rPr>
          <w:b/>
          <w:i/>
          <w:sz w:val="22"/>
          <w:szCs w:val="22"/>
          <w:lang w:val="en-US"/>
        </w:rPr>
        <w:t>ights</w:t>
      </w:r>
      <w:r w:rsidR="00DF1D03">
        <w:rPr>
          <w:b/>
          <w:i/>
          <w:sz w:val="22"/>
          <w:szCs w:val="22"/>
          <w:lang w:val="en-US"/>
        </w:rPr>
        <w:t>,</w:t>
      </w:r>
      <w:r w:rsidR="00696E78" w:rsidRPr="00A65A3E">
        <w:rPr>
          <w:b/>
          <w:i/>
          <w:sz w:val="22"/>
          <w:szCs w:val="22"/>
          <w:lang w:val="en-US"/>
        </w:rPr>
        <w:t xml:space="preserve"> the </w:t>
      </w:r>
      <w:r w:rsidR="00DF1D03">
        <w:rPr>
          <w:b/>
          <w:i/>
          <w:sz w:val="22"/>
          <w:szCs w:val="22"/>
          <w:lang w:val="en-US"/>
        </w:rPr>
        <w:t xml:space="preserve">related </w:t>
      </w:r>
      <w:r w:rsidR="00696E78" w:rsidRPr="00A65A3E">
        <w:rPr>
          <w:b/>
          <w:i/>
          <w:sz w:val="22"/>
          <w:szCs w:val="22"/>
          <w:lang w:val="en-US"/>
        </w:rPr>
        <w:t>application of</w:t>
      </w:r>
      <w:r w:rsidR="0082618E" w:rsidRPr="00A65A3E">
        <w:rPr>
          <w:b/>
          <w:i/>
          <w:sz w:val="22"/>
          <w:szCs w:val="22"/>
          <w:lang w:val="en-US"/>
        </w:rPr>
        <w:t xml:space="preserve"> Free</w:t>
      </w:r>
      <w:r w:rsidR="00DC6ACE">
        <w:rPr>
          <w:b/>
          <w:i/>
          <w:sz w:val="22"/>
          <w:szCs w:val="22"/>
          <w:lang w:val="en-US"/>
        </w:rPr>
        <w:t>,</w:t>
      </w:r>
      <w:r w:rsidR="0082618E" w:rsidRPr="00A65A3E">
        <w:rPr>
          <w:b/>
          <w:i/>
          <w:sz w:val="22"/>
          <w:szCs w:val="22"/>
          <w:lang w:val="en-US"/>
        </w:rPr>
        <w:t xml:space="preserve"> Prior </w:t>
      </w:r>
      <w:r w:rsidR="00DC6ACE">
        <w:rPr>
          <w:b/>
          <w:i/>
          <w:sz w:val="22"/>
          <w:szCs w:val="22"/>
          <w:lang w:val="en-US"/>
        </w:rPr>
        <w:t xml:space="preserve">and </w:t>
      </w:r>
      <w:r w:rsidR="0082618E" w:rsidRPr="00A65A3E">
        <w:rPr>
          <w:b/>
          <w:i/>
          <w:sz w:val="22"/>
          <w:szCs w:val="22"/>
          <w:lang w:val="en-US"/>
        </w:rPr>
        <w:t>Informed Consent</w:t>
      </w:r>
      <w:r w:rsidR="00FF2F1D">
        <w:rPr>
          <w:b/>
          <w:i/>
          <w:sz w:val="22"/>
          <w:szCs w:val="22"/>
          <w:lang w:val="en-US"/>
        </w:rPr>
        <w:t xml:space="preserve"> (FPIC)</w:t>
      </w:r>
      <w:r w:rsidR="0082618E" w:rsidRPr="00A65A3E">
        <w:rPr>
          <w:b/>
          <w:i/>
          <w:sz w:val="22"/>
          <w:szCs w:val="22"/>
          <w:lang w:val="en-US"/>
        </w:rPr>
        <w:t>,</w:t>
      </w:r>
      <w:r w:rsidRPr="00A65A3E">
        <w:rPr>
          <w:b/>
          <w:i/>
          <w:sz w:val="22"/>
          <w:szCs w:val="22"/>
          <w:lang w:val="en-US"/>
        </w:rPr>
        <w:t xml:space="preserve"> and the </w:t>
      </w:r>
      <w:r w:rsidR="009B5A32">
        <w:rPr>
          <w:b/>
          <w:i/>
          <w:sz w:val="22"/>
          <w:szCs w:val="22"/>
          <w:lang w:val="en-US"/>
        </w:rPr>
        <w:t>f</w:t>
      </w:r>
      <w:r w:rsidR="0082618E" w:rsidRPr="00A65A3E">
        <w:rPr>
          <w:b/>
          <w:i/>
          <w:sz w:val="22"/>
          <w:szCs w:val="22"/>
          <w:lang w:val="en-US"/>
        </w:rPr>
        <w:t xml:space="preserve">ull and </w:t>
      </w:r>
      <w:r w:rsidR="009B5A32">
        <w:rPr>
          <w:b/>
          <w:i/>
          <w:sz w:val="22"/>
          <w:szCs w:val="22"/>
          <w:lang w:val="en-US"/>
        </w:rPr>
        <w:t>e</w:t>
      </w:r>
      <w:r w:rsidR="0082618E" w:rsidRPr="00A65A3E">
        <w:rPr>
          <w:b/>
          <w:i/>
          <w:sz w:val="22"/>
          <w:szCs w:val="22"/>
          <w:lang w:val="en-US"/>
        </w:rPr>
        <w:t xml:space="preserve">ffective </w:t>
      </w:r>
      <w:r w:rsidR="009B5A32">
        <w:rPr>
          <w:b/>
          <w:i/>
          <w:sz w:val="22"/>
          <w:szCs w:val="22"/>
          <w:lang w:val="en-US"/>
        </w:rPr>
        <w:t>p</w:t>
      </w:r>
      <w:r w:rsidR="0082618E" w:rsidRPr="00A65A3E">
        <w:rPr>
          <w:b/>
          <w:i/>
          <w:sz w:val="22"/>
          <w:szCs w:val="22"/>
          <w:lang w:val="en-US"/>
        </w:rPr>
        <w:t>articipation</w:t>
      </w:r>
      <w:r w:rsidR="00FF2F1D">
        <w:rPr>
          <w:b/>
          <w:i/>
          <w:sz w:val="22"/>
          <w:szCs w:val="22"/>
          <w:lang w:val="en-US"/>
        </w:rPr>
        <w:t xml:space="preserve"> of indigenous p</w:t>
      </w:r>
      <w:r w:rsidRPr="00A65A3E">
        <w:rPr>
          <w:b/>
          <w:i/>
          <w:sz w:val="22"/>
          <w:szCs w:val="22"/>
          <w:lang w:val="en-US"/>
        </w:rPr>
        <w:t xml:space="preserve">eoples on activities that </w:t>
      </w:r>
      <w:r w:rsidR="007C3DC1">
        <w:rPr>
          <w:b/>
          <w:i/>
          <w:sz w:val="22"/>
          <w:szCs w:val="22"/>
          <w:lang w:val="en-US"/>
        </w:rPr>
        <w:t xml:space="preserve">may </w:t>
      </w:r>
      <w:r w:rsidRPr="00A65A3E">
        <w:rPr>
          <w:b/>
          <w:i/>
          <w:sz w:val="22"/>
          <w:szCs w:val="22"/>
          <w:lang w:val="en-US"/>
        </w:rPr>
        <w:t>affect them</w:t>
      </w:r>
    </w:p>
    <w:p w14:paraId="03C72AD6" w14:textId="77777777" w:rsidR="00B4333F" w:rsidRPr="00A65A3E" w:rsidRDefault="00B4333F" w:rsidP="00B4333F">
      <w:pPr>
        <w:rPr>
          <w:b/>
          <w:sz w:val="22"/>
          <w:szCs w:val="22"/>
          <w:lang w:val="en-US"/>
        </w:rPr>
      </w:pPr>
    </w:p>
    <w:p w14:paraId="0AC2F397" w14:textId="77777777" w:rsidR="007C3DC1" w:rsidRDefault="001275EE" w:rsidP="00B4333F">
      <w:pPr>
        <w:rPr>
          <w:iCs/>
          <w:sz w:val="22"/>
          <w:szCs w:val="22"/>
          <w:lang w:val="en-US"/>
        </w:rPr>
      </w:pPr>
      <w:r w:rsidRPr="00A65A3E">
        <w:rPr>
          <w:iCs/>
          <w:sz w:val="22"/>
          <w:szCs w:val="22"/>
          <w:lang w:val="en-US"/>
        </w:rPr>
        <w:t>The Fund’s projec</w:t>
      </w:r>
      <w:r w:rsidR="00A65A3E">
        <w:rPr>
          <w:iCs/>
          <w:sz w:val="22"/>
          <w:szCs w:val="22"/>
          <w:lang w:val="en-US"/>
        </w:rPr>
        <w:t>ts and program</w:t>
      </w:r>
      <w:r w:rsidR="00FF4455" w:rsidRPr="00A65A3E">
        <w:rPr>
          <w:iCs/>
          <w:sz w:val="22"/>
          <w:szCs w:val="22"/>
          <w:lang w:val="en-US"/>
        </w:rPr>
        <w:t>s shall respect</w:t>
      </w:r>
      <w:r w:rsidRPr="00A65A3E">
        <w:rPr>
          <w:iCs/>
          <w:sz w:val="22"/>
          <w:szCs w:val="22"/>
          <w:lang w:val="en-US"/>
        </w:rPr>
        <w:t xml:space="preserve"> the rights and responsibilities set forth in the </w:t>
      </w:r>
      <w:r w:rsidR="00A65A3E">
        <w:rPr>
          <w:iCs/>
          <w:sz w:val="22"/>
          <w:szCs w:val="22"/>
          <w:lang w:val="en-US"/>
        </w:rPr>
        <w:t xml:space="preserve">UNDRIP, </w:t>
      </w:r>
      <w:r w:rsidRPr="00A65A3E">
        <w:rPr>
          <w:iCs/>
          <w:sz w:val="22"/>
          <w:szCs w:val="22"/>
          <w:lang w:val="en-US"/>
        </w:rPr>
        <w:t>and other applicable interna</w:t>
      </w:r>
      <w:r w:rsidR="00FF2F1D">
        <w:rPr>
          <w:iCs/>
          <w:sz w:val="22"/>
          <w:szCs w:val="22"/>
          <w:lang w:val="en-US"/>
        </w:rPr>
        <w:t>tional instruments relating to indigenous p</w:t>
      </w:r>
      <w:r w:rsidRPr="00A65A3E">
        <w:rPr>
          <w:iCs/>
          <w:sz w:val="22"/>
          <w:szCs w:val="22"/>
          <w:lang w:val="en-US"/>
        </w:rPr>
        <w:t>eoples</w:t>
      </w:r>
      <w:r w:rsidR="00E07A43" w:rsidRPr="00A65A3E">
        <w:rPr>
          <w:iCs/>
          <w:sz w:val="22"/>
          <w:szCs w:val="22"/>
          <w:lang w:val="en-US"/>
        </w:rPr>
        <w:t>.</w:t>
      </w:r>
      <w:r w:rsidR="007F669B">
        <w:rPr>
          <w:iCs/>
          <w:sz w:val="22"/>
          <w:szCs w:val="22"/>
          <w:lang w:val="en-US"/>
        </w:rPr>
        <w:t xml:space="preserve"> </w:t>
      </w:r>
      <w:r w:rsidR="007C3DC1">
        <w:rPr>
          <w:iCs/>
          <w:sz w:val="22"/>
          <w:szCs w:val="22"/>
          <w:lang w:val="en-US"/>
        </w:rPr>
        <w:t xml:space="preserve"> This includes the well-recognized right to own, develop, control and administer their traditional lands, resources and territories.  </w:t>
      </w:r>
      <w:r w:rsidR="00DC7F2F">
        <w:rPr>
          <w:iCs/>
          <w:sz w:val="22"/>
          <w:szCs w:val="22"/>
          <w:lang w:val="en-US"/>
        </w:rPr>
        <w:t xml:space="preserve"> </w:t>
      </w:r>
      <w:r w:rsidR="007C3DC1">
        <w:rPr>
          <w:iCs/>
          <w:sz w:val="22"/>
          <w:szCs w:val="22"/>
          <w:lang w:val="en-US"/>
        </w:rPr>
        <w:t xml:space="preserve">  </w:t>
      </w:r>
    </w:p>
    <w:p w14:paraId="7407A2E5" w14:textId="77777777" w:rsidR="007C3DC1" w:rsidRDefault="007C3DC1" w:rsidP="00B4333F">
      <w:pPr>
        <w:rPr>
          <w:iCs/>
          <w:sz w:val="22"/>
          <w:szCs w:val="22"/>
          <w:lang w:val="en-US"/>
        </w:rPr>
      </w:pPr>
    </w:p>
    <w:p w14:paraId="6401307D" w14:textId="77777777" w:rsidR="000F1BA0" w:rsidRPr="00A65A3E" w:rsidRDefault="007C3DC1" w:rsidP="00B4333F">
      <w:pPr>
        <w:rPr>
          <w:iCs/>
          <w:sz w:val="22"/>
          <w:szCs w:val="22"/>
          <w:lang w:val="en-US"/>
        </w:rPr>
      </w:pPr>
      <w:r>
        <w:rPr>
          <w:iCs/>
          <w:sz w:val="22"/>
          <w:szCs w:val="22"/>
          <w:lang w:val="en-US"/>
        </w:rPr>
        <w:t xml:space="preserve">Also, </w:t>
      </w:r>
      <w:r w:rsidR="007F669B">
        <w:rPr>
          <w:iCs/>
          <w:sz w:val="22"/>
          <w:szCs w:val="22"/>
          <w:lang w:val="en-US"/>
        </w:rPr>
        <w:t>GCF FPIC safeguard requirements should include clear procedures to ensure credible independent verification of compliance with this core standard by the GCF and its accredited entities.</w:t>
      </w:r>
    </w:p>
    <w:p w14:paraId="1CAE0AA6" w14:textId="77777777" w:rsidR="001275EE" w:rsidRPr="00A65A3E" w:rsidRDefault="001275EE" w:rsidP="00B4333F">
      <w:pPr>
        <w:rPr>
          <w:sz w:val="22"/>
          <w:szCs w:val="22"/>
          <w:lang w:val="en-US"/>
        </w:rPr>
      </w:pPr>
    </w:p>
    <w:p w14:paraId="5BDB309C" w14:textId="1327C481" w:rsidR="00811E74" w:rsidRDefault="007F669B" w:rsidP="00B4333F">
      <w:pPr>
        <w:rPr>
          <w:sz w:val="22"/>
          <w:szCs w:val="22"/>
          <w:lang w:val="en-US"/>
        </w:rPr>
      </w:pPr>
      <w:r>
        <w:rPr>
          <w:sz w:val="22"/>
          <w:szCs w:val="22"/>
          <w:lang w:val="en-US"/>
        </w:rPr>
        <w:t>Additionally</w:t>
      </w:r>
      <w:r w:rsidR="00F30944" w:rsidRPr="00A65A3E">
        <w:rPr>
          <w:sz w:val="22"/>
          <w:szCs w:val="22"/>
          <w:lang w:val="en-US"/>
        </w:rPr>
        <w:t xml:space="preserve">, </w:t>
      </w:r>
      <w:r w:rsidR="00C13AAF">
        <w:rPr>
          <w:sz w:val="22"/>
          <w:szCs w:val="22"/>
          <w:lang w:val="en-US"/>
        </w:rPr>
        <w:t>t</w:t>
      </w:r>
      <w:r w:rsidR="00BA088E" w:rsidRPr="00A65A3E">
        <w:rPr>
          <w:sz w:val="22"/>
          <w:szCs w:val="22"/>
          <w:lang w:val="en-US"/>
        </w:rPr>
        <w:t>he Fun</w:t>
      </w:r>
      <w:r w:rsidR="00FF2F1D">
        <w:rPr>
          <w:sz w:val="22"/>
          <w:szCs w:val="22"/>
          <w:lang w:val="en-US"/>
        </w:rPr>
        <w:t xml:space="preserve">d’s </w:t>
      </w:r>
      <w:r>
        <w:rPr>
          <w:sz w:val="22"/>
          <w:szCs w:val="22"/>
          <w:lang w:val="en-US"/>
        </w:rPr>
        <w:t xml:space="preserve">social standards and </w:t>
      </w:r>
      <w:r w:rsidR="00FF2F1D">
        <w:rPr>
          <w:sz w:val="22"/>
          <w:szCs w:val="22"/>
          <w:lang w:val="en-US"/>
        </w:rPr>
        <w:t xml:space="preserve">activities shall </w:t>
      </w:r>
      <w:r>
        <w:rPr>
          <w:sz w:val="22"/>
          <w:szCs w:val="22"/>
          <w:lang w:val="en-US"/>
        </w:rPr>
        <w:t xml:space="preserve">fully </w:t>
      </w:r>
      <w:r w:rsidR="00FF2F1D">
        <w:rPr>
          <w:sz w:val="22"/>
          <w:szCs w:val="22"/>
          <w:lang w:val="en-US"/>
        </w:rPr>
        <w:t xml:space="preserve">respect </w:t>
      </w:r>
      <w:r w:rsidR="007C3DC1">
        <w:rPr>
          <w:sz w:val="22"/>
          <w:szCs w:val="22"/>
          <w:lang w:val="en-US"/>
        </w:rPr>
        <w:t xml:space="preserve">not only </w:t>
      </w:r>
      <w:r w:rsidR="00FF2F1D">
        <w:rPr>
          <w:sz w:val="22"/>
          <w:szCs w:val="22"/>
          <w:lang w:val="en-US"/>
        </w:rPr>
        <w:t>indigenous p</w:t>
      </w:r>
      <w:r w:rsidR="00A65A3E">
        <w:rPr>
          <w:sz w:val="22"/>
          <w:szCs w:val="22"/>
          <w:lang w:val="en-US"/>
        </w:rPr>
        <w:t>eoples’</w:t>
      </w:r>
      <w:r w:rsidR="00BA088E" w:rsidRPr="00A65A3E">
        <w:rPr>
          <w:sz w:val="22"/>
          <w:szCs w:val="22"/>
          <w:lang w:val="en-US"/>
        </w:rPr>
        <w:t xml:space="preserve"> rights to land, territori</w:t>
      </w:r>
      <w:r w:rsidR="00F30944" w:rsidRPr="00A65A3E">
        <w:rPr>
          <w:sz w:val="22"/>
          <w:szCs w:val="22"/>
          <w:lang w:val="en-US"/>
        </w:rPr>
        <w:t>es and resources,</w:t>
      </w:r>
      <w:r w:rsidR="007C3DC1">
        <w:rPr>
          <w:sz w:val="22"/>
          <w:szCs w:val="22"/>
          <w:lang w:val="en-US"/>
        </w:rPr>
        <w:t xml:space="preserve"> but also</w:t>
      </w:r>
      <w:r w:rsidR="00BA088E" w:rsidRPr="00A65A3E">
        <w:rPr>
          <w:sz w:val="22"/>
          <w:szCs w:val="22"/>
          <w:lang w:val="en-US"/>
        </w:rPr>
        <w:t xml:space="preserve"> </w:t>
      </w:r>
      <w:r w:rsidR="00A65A3E">
        <w:rPr>
          <w:sz w:val="22"/>
          <w:szCs w:val="22"/>
          <w:lang w:val="en-US"/>
        </w:rPr>
        <w:t xml:space="preserve">to their </w:t>
      </w:r>
      <w:r w:rsidR="00BA088E" w:rsidRPr="00A65A3E">
        <w:rPr>
          <w:sz w:val="22"/>
          <w:szCs w:val="22"/>
          <w:lang w:val="en-US"/>
        </w:rPr>
        <w:t>cultural and spiritual</w:t>
      </w:r>
      <w:r w:rsidR="00F30944" w:rsidRPr="00A65A3E">
        <w:rPr>
          <w:sz w:val="22"/>
          <w:szCs w:val="22"/>
          <w:lang w:val="en-US"/>
        </w:rPr>
        <w:t xml:space="preserve"> heritage and </w:t>
      </w:r>
      <w:r w:rsidR="00BA088E" w:rsidRPr="00A65A3E">
        <w:rPr>
          <w:sz w:val="22"/>
          <w:szCs w:val="22"/>
          <w:lang w:val="en-US"/>
        </w:rPr>
        <w:t>values</w:t>
      </w:r>
      <w:r w:rsidR="00A65A3E">
        <w:rPr>
          <w:sz w:val="22"/>
          <w:szCs w:val="22"/>
          <w:lang w:val="en-US"/>
        </w:rPr>
        <w:t xml:space="preserve">, </w:t>
      </w:r>
      <w:r w:rsidR="00F30944" w:rsidRPr="00A65A3E">
        <w:rPr>
          <w:sz w:val="22"/>
          <w:szCs w:val="22"/>
          <w:lang w:val="en-US"/>
        </w:rPr>
        <w:t>traditional knowledge, resource management systems and practices, occu</w:t>
      </w:r>
      <w:r w:rsidR="00A202F3">
        <w:rPr>
          <w:sz w:val="22"/>
          <w:szCs w:val="22"/>
          <w:lang w:val="en-US"/>
        </w:rPr>
        <w:t xml:space="preserve">pations and livelihoods, </w:t>
      </w:r>
      <w:r w:rsidR="00F30944" w:rsidRPr="00A65A3E">
        <w:rPr>
          <w:sz w:val="22"/>
          <w:szCs w:val="22"/>
          <w:lang w:val="en-US"/>
        </w:rPr>
        <w:t>customary institutions and overall wellbeing</w:t>
      </w:r>
      <w:r w:rsidR="00A65A3E">
        <w:rPr>
          <w:sz w:val="22"/>
          <w:szCs w:val="22"/>
          <w:lang w:val="en-US"/>
        </w:rPr>
        <w:t>.</w:t>
      </w:r>
      <w:r>
        <w:rPr>
          <w:sz w:val="22"/>
          <w:szCs w:val="22"/>
          <w:lang w:val="en-US"/>
        </w:rPr>
        <w:t xml:space="preserve"> </w:t>
      </w:r>
    </w:p>
    <w:p w14:paraId="02E4B441" w14:textId="77777777" w:rsidR="00D76EB8" w:rsidRPr="00A65A3E" w:rsidRDefault="00D76EB8" w:rsidP="00B4333F">
      <w:pPr>
        <w:rPr>
          <w:sz w:val="22"/>
          <w:szCs w:val="22"/>
          <w:lang w:val="en-US"/>
        </w:rPr>
      </w:pPr>
    </w:p>
    <w:p w14:paraId="1AE3E474" w14:textId="77777777" w:rsidR="00FF4455" w:rsidRPr="00A65A3E" w:rsidRDefault="00C033FB" w:rsidP="00C033FB">
      <w:pPr>
        <w:rPr>
          <w:sz w:val="22"/>
          <w:szCs w:val="22"/>
          <w:lang w:val="en-US"/>
        </w:rPr>
      </w:pPr>
      <w:r w:rsidRPr="00A65A3E">
        <w:rPr>
          <w:sz w:val="22"/>
          <w:szCs w:val="22"/>
          <w:lang w:val="en-US"/>
        </w:rPr>
        <w:t>The G</w:t>
      </w:r>
      <w:r w:rsidR="007A4593">
        <w:rPr>
          <w:sz w:val="22"/>
          <w:szCs w:val="22"/>
          <w:lang w:val="en-US"/>
        </w:rPr>
        <w:t xml:space="preserve">reen </w:t>
      </w:r>
      <w:r w:rsidRPr="00A65A3E">
        <w:rPr>
          <w:sz w:val="22"/>
          <w:szCs w:val="22"/>
          <w:lang w:val="en-US"/>
        </w:rPr>
        <w:t>C</w:t>
      </w:r>
      <w:r w:rsidR="007A4593">
        <w:rPr>
          <w:sz w:val="22"/>
          <w:szCs w:val="22"/>
          <w:lang w:val="en-US"/>
        </w:rPr>
        <w:t xml:space="preserve">limate </w:t>
      </w:r>
      <w:r w:rsidRPr="00A65A3E">
        <w:rPr>
          <w:sz w:val="22"/>
          <w:szCs w:val="22"/>
          <w:lang w:val="en-US"/>
        </w:rPr>
        <w:t>F</w:t>
      </w:r>
      <w:r w:rsidR="007A4593">
        <w:rPr>
          <w:sz w:val="22"/>
          <w:szCs w:val="22"/>
          <w:lang w:val="en-US"/>
        </w:rPr>
        <w:t>und</w:t>
      </w:r>
      <w:r w:rsidR="00D76EB8">
        <w:rPr>
          <w:sz w:val="22"/>
          <w:szCs w:val="22"/>
          <w:lang w:val="en-US"/>
        </w:rPr>
        <w:t>, National</w:t>
      </w:r>
      <w:r w:rsidR="00FF2F1D">
        <w:rPr>
          <w:sz w:val="22"/>
          <w:szCs w:val="22"/>
          <w:lang w:val="en-US"/>
        </w:rPr>
        <w:t xml:space="preserve"> Designed Authorities, Accredited Entities, Intermediaries and Implementing Entities</w:t>
      </w:r>
      <w:r w:rsidRPr="00A65A3E">
        <w:rPr>
          <w:sz w:val="22"/>
          <w:szCs w:val="22"/>
          <w:lang w:val="en-US"/>
        </w:rPr>
        <w:t xml:space="preserve"> shall ensure the full </w:t>
      </w:r>
      <w:r w:rsidR="00FF2F1D">
        <w:rPr>
          <w:sz w:val="22"/>
          <w:szCs w:val="22"/>
          <w:lang w:val="en-US"/>
        </w:rPr>
        <w:t>and effective participation of indigenous p</w:t>
      </w:r>
      <w:r w:rsidRPr="00A65A3E">
        <w:rPr>
          <w:sz w:val="22"/>
          <w:szCs w:val="22"/>
          <w:lang w:val="en-US"/>
        </w:rPr>
        <w:t xml:space="preserve">eoples in </w:t>
      </w:r>
      <w:r w:rsidR="00FF2F1D">
        <w:rPr>
          <w:sz w:val="22"/>
          <w:szCs w:val="22"/>
          <w:lang w:val="en-US"/>
        </w:rPr>
        <w:t xml:space="preserve">Fund’s supported </w:t>
      </w:r>
      <w:r w:rsidRPr="00A65A3E">
        <w:rPr>
          <w:sz w:val="22"/>
          <w:szCs w:val="22"/>
          <w:lang w:val="en-US"/>
        </w:rPr>
        <w:t xml:space="preserve">policies, processes, programs and projects that may affect them, positively or negatively, or infringe their rights and ability to sustain their way of life. </w:t>
      </w:r>
      <w:r w:rsidR="007F669B">
        <w:rPr>
          <w:sz w:val="22"/>
          <w:szCs w:val="22"/>
          <w:lang w:val="en-US"/>
        </w:rPr>
        <w:t xml:space="preserve">Participation standards </w:t>
      </w:r>
      <w:r w:rsidR="007E5731">
        <w:rPr>
          <w:sz w:val="22"/>
          <w:szCs w:val="22"/>
          <w:lang w:val="en-US"/>
        </w:rPr>
        <w:t xml:space="preserve">should </w:t>
      </w:r>
      <w:r w:rsidR="007F669B">
        <w:rPr>
          <w:sz w:val="22"/>
          <w:szCs w:val="22"/>
          <w:lang w:val="en-US"/>
        </w:rPr>
        <w:t xml:space="preserve">include </w:t>
      </w:r>
      <w:r w:rsidR="007E5731">
        <w:rPr>
          <w:sz w:val="22"/>
          <w:szCs w:val="22"/>
          <w:lang w:val="en-US"/>
        </w:rPr>
        <w:t>a clear req</w:t>
      </w:r>
      <w:r w:rsidR="007F669B">
        <w:rPr>
          <w:sz w:val="22"/>
          <w:szCs w:val="22"/>
          <w:lang w:val="en-US"/>
        </w:rPr>
        <w:t>uirement for the meaningful participation of indigenous peoples and affected communit</w:t>
      </w:r>
      <w:r w:rsidR="007E5731">
        <w:rPr>
          <w:sz w:val="22"/>
          <w:szCs w:val="22"/>
          <w:lang w:val="en-US"/>
        </w:rPr>
        <w:t>i</w:t>
      </w:r>
      <w:r w:rsidR="007F669B">
        <w:rPr>
          <w:sz w:val="22"/>
          <w:szCs w:val="22"/>
          <w:lang w:val="en-US"/>
        </w:rPr>
        <w:t>es in social and environmental impact assessments</w:t>
      </w:r>
      <w:r w:rsidR="007E5731">
        <w:rPr>
          <w:sz w:val="22"/>
          <w:szCs w:val="22"/>
          <w:lang w:val="en-US"/>
        </w:rPr>
        <w:t xml:space="preserve"> conducted </w:t>
      </w:r>
      <w:r w:rsidR="007C3DC1">
        <w:rPr>
          <w:sz w:val="22"/>
          <w:szCs w:val="22"/>
          <w:lang w:val="en-US"/>
        </w:rPr>
        <w:t xml:space="preserve">by independent entities </w:t>
      </w:r>
      <w:r w:rsidR="007E5731">
        <w:rPr>
          <w:sz w:val="22"/>
          <w:szCs w:val="22"/>
          <w:lang w:val="en-US"/>
        </w:rPr>
        <w:t>for GCF projects and investments</w:t>
      </w:r>
      <w:r w:rsidR="007F669B">
        <w:rPr>
          <w:sz w:val="22"/>
          <w:szCs w:val="22"/>
          <w:lang w:val="en-US"/>
        </w:rPr>
        <w:t>, including requirements for review</w:t>
      </w:r>
      <w:r w:rsidR="007E5731">
        <w:rPr>
          <w:sz w:val="22"/>
          <w:szCs w:val="22"/>
          <w:lang w:val="en-US"/>
        </w:rPr>
        <w:t xml:space="preserve"> </w:t>
      </w:r>
      <w:r w:rsidR="007F669B">
        <w:rPr>
          <w:sz w:val="22"/>
          <w:szCs w:val="22"/>
          <w:lang w:val="en-US"/>
        </w:rPr>
        <w:t xml:space="preserve">of draft </w:t>
      </w:r>
      <w:r w:rsidR="007E5731">
        <w:rPr>
          <w:sz w:val="22"/>
          <w:szCs w:val="22"/>
          <w:lang w:val="en-US"/>
        </w:rPr>
        <w:t xml:space="preserve">ESIA </w:t>
      </w:r>
      <w:r w:rsidR="007F669B">
        <w:rPr>
          <w:sz w:val="22"/>
          <w:szCs w:val="22"/>
          <w:lang w:val="en-US"/>
        </w:rPr>
        <w:t>studies by right</w:t>
      </w:r>
      <w:r w:rsidR="00D76EB8">
        <w:rPr>
          <w:sz w:val="22"/>
          <w:szCs w:val="22"/>
          <w:lang w:val="en-US"/>
        </w:rPr>
        <w:t>s-</w:t>
      </w:r>
      <w:r w:rsidR="007F669B">
        <w:rPr>
          <w:sz w:val="22"/>
          <w:szCs w:val="22"/>
          <w:lang w:val="en-US"/>
        </w:rPr>
        <w:t>holders, their collective organisations and their freely chosen advisors</w:t>
      </w:r>
      <w:r w:rsidR="007C3DC1">
        <w:rPr>
          <w:sz w:val="22"/>
          <w:szCs w:val="22"/>
          <w:lang w:val="en-US"/>
        </w:rPr>
        <w:t xml:space="preserve"> prior to the approval of a project or accreditation of an entity</w:t>
      </w:r>
      <w:r w:rsidR="007F669B">
        <w:rPr>
          <w:sz w:val="22"/>
          <w:szCs w:val="22"/>
          <w:lang w:val="en-US"/>
        </w:rPr>
        <w:t xml:space="preserve">. </w:t>
      </w:r>
      <w:r w:rsidRPr="00A65A3E">
        <w:rPr>
          <w:sz w:val="22"/>
          <w:szCs w:val="22"/>
          <w:lang w:val="en-US"/>
        </w:rPr>
        <w:t xml:space="preserve">This shall require the development and implementation of an </w:t>
      </w:r>
      <w:r w:rsidR="009B5A32">
        <w:rPr>
          <w:sz w:val="22"/>
          <w:szCs w:val="22"/>
          <w:lang w:val="en-US"/>
        </w:rPr>
        <w:t>I</w:t>
      </w:r>
      <w:r w:rsidRPr="00A65A3E">
        <w:rPr>
          <w:sz w:val="22"/>
          <w:szCs w:val="22"/>
          <w:lang w:val="en-US"/>
        </w:rPr>
        <w:t>ndigenous Peoples Engagement Plan</w:t>
      </w:r>
      <w:r w:rsidR="009B5A32">
        <w:rPr>
          <w:sz w:val="22"/>
          <w:szCs w:val="22"/>
          <w:lang w:val="en-US"/>
        </w:rPr>
        <w:t>,</w:t>
      </w:r>
      <w:r w:rsidRPr="00A65A3E">
        <w:rPr>
          <w:sz w:val="22"/>
          <w:szCs w:val="22"/>
          <w:lang w:val="en-US"/>
        </w:rPr>
        <w:t xml:space="preserve"> </w:t>
      </w:r>
      <w:r w:rsidR="009B5A32">
        <w:rPr>
          <w:sz w:val="22"/>
          <w:szCs w:val="22"/>
          <w:lang w:val="en-US"/>
        </w:rPr>
        <w:t>which</w:t>
      </w:r>
      <w:r w:rsidR="009B5A32" w:rsidRPr="00A65A3E">
        <w:rPr>
          <w:sz w:val="22"/>
          <w:szCs w:val="22"/>
          <w:lang w:val="en-US"/>
        </w:rPr>
        <w:t xml:space="preserve"> </w:t>
      </w:r>
      <w:r w:rsidRPr="00A65A3E">
        <w:rPr>
          <w:sz w:val="22"/>
          <w:szCs w:val="22"/>
          <w:lang w:val="en-US"/>
        </w:rPr>
        <w:t xml:space="preserve">describes </w:t>
      </w:r>
      <w:r w:rsidR="009B5A32">
        <w:rPr>
          <w:sz w:val="22"/>
          <w:szCs w:val="22"/>
          <w:lang w:val="en-US"/>
        </w:rPr>
        <w:t>a clear mechanism for</w:t>
      </w:r>
      <w:r w:rsidR="009B5A32" w:rsidRPr="00A65A3E">
        <w:rPr>
          <w:sz w:val="22"/>
          <w:szCs w:val="22"/>
          <w:lang w:val="en-US"/>
        </w:rPr>
        <w:t xml:space="preserve"> sustained engagement and effective parti</w:t>
      </w:r>
      <w:r w:rsidR="009B5A32">
        <w:rPr>
          <w:sz w:val="22"/>
          <w:szCs w:val="22"/>
          <w:lang w:val="en-US"/>
        </w:rPr>
        <w:t>cipation, including</w:t>
      </w:r>
      <w:r w:rsidR="009B5A32" w:rsidRPr="00A65A3E">
        <w:rPr>
          <w:sz w:val="22"/>
          <w:szCs w:val="22"/>
          <w:lang w:val="en-US"/>
        </w:rPr>
        <w:t xml:space="preserve"> </w:t>
      </w:r>
      <w:r w:rsidR="009B5A32">
        <w:rPr>
          <w:sz w:val="22"/>
          <w:szCs w:val="22"/>
          <w:lang w:val="en-US"/>
        </w:rPr>
        <w:t>full</w:t>
      </w:r>
      <w:r w:rsidRPr="00A65A3E">
        <w:rPr>
          <w:sz w:val="22"/>
          <w:szCs w:val="22"/>
          <w:lang w:val="en-US"/>
        </w:rPr>
        <w:t xml:space="preserve"> disclosure of infor</w:t>
      </w:r>
      <w:r w:rsidR="00A65A3E">
        <w:rPr>
          <w:sz w:val="22"/>
          <w:szCs w:val="22"/>
          <w:lang w:val="en-US"/>
        </w:rPr>
        <w:t>mation, a</w:t>
      </w:r>
      <w:r w:rsidR="00D76EB8">
        <w:rPr>
          <w:sz w:val="22"/>
          <w:szCs w:val="22"/>
          <w:lang w:val="en-US"/>
        </w:rPr>
        <w:t xml:space="preserve">s </w:t>
      </w:r>
      <w:r w:rsidR="009B5A32">
        <w:rPr>
          <w:sz w:val="22"/>
          <w:szCs w:val="22"/>
          <w:lang w:val="en-US"/>
        </w:rPr>
        <w:t>well as</w:t>
      </w:r>
      <w:r w:rsidR="00A65A3E">
        <w:rPr>
          <w:sz w:val="22"/>
          <w:szCs w:val="22"/>
          <w:lang w:val="en-US"/>
        </w:rPr>
        <w:t xml:space="preserve"> meaningful consultation</w:t>
      </w:r>
      <w:r w:rsidRPr="00A65A3E">
        <w:rPr>
          <w:sz w:val="22"/>
          <w:szCs w:val="22"/>
          <w:lang w:val="en-US"/>
        </w:rPr>
        <w:t xml:space="preserve"> and informed participation </w:t>
      </w:r>
      <w:r w:rsidR="00A65A3E">
        <w:rPr>
          <w:sz w:val="22"/>
          <w:szCs w:val="22"/>
          <w:lang w:val="en-US"/>
        </w:rPr>
        <w:t>processes</w:t>
      </w:r>
      <w:r w:rsidR="007C3DC1">
        <w:rPr>
          <w:sz w:val="22"/>
          <w:szCs w:val="22"/>
          <w:lang w:val="en-US"/>
        </w:rPr>
        <w:t xml:space="preserve"> and the activities, known at that time, that will require FPIC prior to their commencement</w:t>
      </w:r>
      <w:r w:rsidR="00FF2F1D">
        <w:rPr>
          <w:sz w:val="22"/>
          <w:szCs w:val="22"/>
          <w:lang w:val="en-US"/>
        </w:rPr>
        <w:t>. Indigenous p</w:t>
      </w:r>
      <w:r w:rsidRPr="00A65A3E">
        <w:rPr>
          <w:sz w:val="22"/>
          <w:szCs w:val="22"/>
          <w:lang w:val="en-US"/>
        </w:rPr>
        <w:t>eoples</w:t>
      </w:r>
      <w:r w:rsidR="009B5A32">
        <w:rPr>
          <w:sz w:val="22"/>
          <w:szCs w:val="22"/>
          <w:lang w:val="en-US"/>
        </w:rPr>
        <w:t>’</w:t>
      </w:r>
      <w:r w:rsidRPr="00A65A3E">
        <w:rPr>
          <w:sz w:val="22"/>
          <w:szCs w:val="22"/>
          <w:lang w:val="en-US"/>
        </w:rPr>
        <w:t xml:space="preserve"> representatives</w:t>
      </w:r>
      <w:r w:rsidR="009B5A32">
        <w:rPr>
          <w:sz w:val="22"/>
          <w:szCs w:val="22"/>
          <w:lang w:val="en-US"/>
        </w:rPr>
        <w:t>,</w:t>
      </w:r>
      <w:r w:rsidRPr="00A65A3E">
        <w:rPr>
          <w:sz w:val="22"/>
          <w:szCs w:val="22"/>
          <w:lang w:val="en-US"/>
        </w:rPr>
        <w:t xml:space="preserve"> </w:t>
      </w:r>
      <w:r w:rsidR="00F30944" w:rsidRPr="00A65A3E">
        <w:rPr>
          <w:sz w:val="22"/>
          <w:szCs w:val="22"/>
          <w:lang w:val="en-US"/>
        </w:rPr>
        <w:t>duly selected by them</w:t>
      </w:r>
      <w:r w:rsidR="009B5A32">
        <w:rPr>
          <w:sz w:val="22"/>
          <w:szCs w:val="22"/>
          <w:lang w:val="en-US"/>
        </w:rPr>
        <w:t>,</w:t>
      </w:r>
      <w:r w:rsidR="00F30944" w:rsidRPr="00A65A3E">
        <w:rPr>
          <w:sz w:val="22"/>
          <w:szCs w:val="22"/>
          <w:lang w:val="en-US"/>
        </w:rPr>
        <w:t xml:space="preserve"> </w:t>
      </w:r>
      <w:r w:rsidRPr="00A65A3E">
        <w:rPr>
          <w:sz w:val="22"/>
          <w:szCs w:val="22"/>
          <w:lang w:val="en-US"/>
        </w:rPr>
        <w:t xml:space="preserve">shall participate in </w:t>
      </w:r>
      <w:r w:rsidR="009B5A32">
        <w:rPr>
          <w:sz w:val="22"/>
          <w:szCs w:val="22"/>
          <w:lang w:val="en-US"/>
        </w:rPr>
        <w:t>initial</w:t>
      </w:r>
      <w:r w:rsidR="009B5A32" w:rsidRPr="00A65A3E">
        <w:rPr>
          <w:sz w:val="22"/>
          <w:szCs w:val="22"/>
          <w:lang w:val="en-US"/>
        </w:rPr>
        <w:t xml:space="preserve"> </w:t>
      </w:r>
      <w:r w:rsidRPr="00A65A3E">
        <w:rPr>
          <w:sz w:val="22"/>
          <w:szCs w:val="22"/>
          <w:lang w:val="en-US"/>
        </w:rPr>
        <w:t>identification, development, implementation, monitoring and evaluation in relevant projects</w:t>
      </w:r>
      <w:r w:rsidR="00FF4455" w:rsidRPr="00A65A3E">
        <w:rPr>
          <w:sz w:val="22"/>
          <w:szCs w:val="22"/>
          <w:lang w:val="en-US"/>
        </w:rPr>
        <w:t xml:space="preserve">. </w:t>
      </w:r>
    </w:p>
    <w:p w14:paraId="33BFEA85" w14:textId="77777777" w:rsidR="00FF4455" w:rsidRPr="00A65A3E" w:rsidRDefault="00FF4455" w:rsidP="00C033FB">
      <w:pPr>
        <w:rPr>
          <w:sz w:val="22"/>
          <w:szCs w:val="22"/>
          <w:lang w:val="en-US"/>
        </w:rPr>
      </w:pPr>
    </w:p>
    <w:p w14:paraId="6494B985" w14:textId="77777777" w:rsidR="00A401F1" w:rsidRDefault="007C1D13" w:rsidP="00BA088E">
      <w:pPr>
        <w:rPr>
          <w:sz w:val="22"/>
          <w:szCs w:val="22"/>
          <w:lang w:val="en-US"/>
        </w:rPr>
      </w:pPr>
      <w:r w:rsidRPr="00A65A3E">
        <w:rPr>
          <w:sz w:val="22"/>
          <w:szCs w:val="22"/>
          <w:lang w:val="en-US"/>
        </w:rPr>
        <w:t xml:space="preserve">The </w:t>
      </w:r>
      <w:r w:rsidR="003D5D90" w:rsidRPr="00A65A3E">
        <w:rPr>
          <w:sz w:val="22"/>
          <w:szCs w:val="22"/>
          <w:lang w:val="en-US"/>
        </w:rPr>
        <w:t>representatives of</w:t>
      </w:r>
      <w:r w:rsidR="00FF2F1D">
        <w:rPr>
          <w:sz w:val="22"/>
          <w:szCs w:val="22"/>
          <w:lang w:val="en-US"/>
        </w:rPr>
        <w:t xml:space="preserve"> indigenous p</w:t>
      </w:r>
      <w:r w:rsidR="00FF4455" w:rsidRPr="00A65A3E">
        <w:rPr>
          <w:sz w:val="22"/>
          <w:szCs w:val="22"/>
          <w:lang w:val="en-US"/>
        </w:rPr>
        <w:t xml:space="preserve">eoples </w:t>
      </w:r>
      <w:r w:rsidR="00A65A3E">
        <w:rPr>
          <w:sz w:val="22"/>
          <w:szCs w:val="22"/>
          <w:lang w:val="en-US"/>
        </w:rPr>
        <w:t xml:space="preserve">that will engage </w:t>
      </w:r>
      <w:r w:rsidR="00FF4455" w:rsidRPr="00A65A3E">
        <w:rPr>
          <w:sz w:val="22"/>
          <w:szCs w:val="22"/>
          <w:lang w:val="en-US"/>
        </w:rPr>
        <w:t>in relevant GCF projects, proces</w:t>
      </w:r>
      <w:r w:rsidR="00A65A3E">
        <w:rPr>
          <w:sz w:val="22"/>
          <w:szCs w:val="22"/>
          <w:lang w:val="en-US"/>
        </w:rPr>
        <w:t>ses, programs and projects will</w:t>
      </w:r>
      <w:r w:rsidR="00FF2F1D">
        <w:rPr>
          <w:sz w:val="22"/>
          <w:szCs w:val="22"/>
          <w:lang w:val="en-US"/>
        </w:rPr>
        <w:t xml:space="preserve"> be chosen by indigenous p</w:t>
      </w:r>
      <w:r w:rsidR="00FF4455" w:rsidRPr="00A65A3E">
        <w:rPr>
          <w:sz w:val="22"/>
          <w:szCs w:val="22"/>
          <w:lang w:val="en-US"/>
        </w:rPr>
        <w:t xml:space="preserve">eoples themselves in accordance with their own procedures, </w:t>
      </w:r>
      <w:r w:rsidR="00A401F1">
        <w:rPr>
          <w:sz w:val="22"/>
          <w:szCs w:val="22"/>
          <w:lang w:val="en-US"/>
        </w:rPr>
        <w:t xml:space="preserve">and mechanisms for representation. </w:t>
      </w:r>
    </w:p>
    <w:p w14:paraId="389E0EEA" w14:textId="77777777" w:rsidR="00C033FB" w:rsidRPr="00A65A3E" w:rsidRDefault="007C3DC1" w:rsidP="00BA088E">
      <w:pPr>
        <w:rPr>
          <w:sz w:val="22"/>
          <w:szCs w:val="22"/>
          <w:lang w:val="en-US"/>
        </w:rPr>
      </w:pPr>
      <w:r>
        <w:rPr>
          <w:sz w:val="22"/>
          <w:szCs w:val="22"/>
          <w:lang w:val="en-US"/>
        </w:rPr>
        <w:t xml:space="preserve"> </w:t>
      </w:r>
    </w:p>
    <w:p w14:paraId="22AEFA8E" w14:textId="77777777" w:rsidR="000F1BA0" w:rsidRDefault="00C033FB" w:rsidP="000F1BA0">
      <w:pPr>
        <w:rPr>
          <w:sz w:val="22"/>
          <w:szCs w:val="22"/>
          <w:lang w:val="en-US"/>
        </w:rPr>
      </w:pPr>
      <w:r w:rsidRPr="00A65A3E">
        <w:rPr>
          <w:sz w:val="22"/>
          <w:szCs w:val="22"/>
          <w:lang w:val="en-US"/>
        </w:rPr>
        <w:t>The Fund shall ensure the inclusion and effective participation of indigenous peoples</w:t>
      </w:r>
      <w:r w:rsidR="00F30944" w:rsidRPr="00A65A3E">
        <w:rPr>
          <w:sz w:val="22"/>
          <w:szCs w:val="22"/>
          <w:lang w:val="en-US"/>
        </w:rPr>
        <w:t xml:space="preserve"> (including women and youth) </w:t>
      </w:r>
      <w:r w:rsidRPr="00A65A3E">
        <w:rPr>
          <w:sz w:val="22"/>
          <w:szCs w:val="22"/>
          <w:lang w:val="en-US"/>
        </w:rPr>
        <w:t xml:space="preserve">in the conduct of the environmental, social and cultural impact studies and assessment.  </w:t>
      </w:r>
      <w:r w:rsidR="003A77AF">
        <w:rPr>
          <w:sz w:val="22"/>
          <w:szCs w:val="22"/>
          <w:lang w:val="en-US"/>
        </w:rPr>
        <w:t>The Fund shall apply a</w:t>
      </w:r>
      <w:r w:rsidRPr="00A65A3E">
        <w:rPr>
          <w:sz w:val="22"/>
          <w:szCs w:val="22"/>
          <w:lang w:val="en-US"/>
        </w:rPr>
        <w:t>n i</w:t>
      </w:r>
      <w:r w:rsidR="00807B29" w:rsidRPr="00A65A3E">
        <w:rPr>
          <w:sz w:val="22"/>
          <w:szCs w:val="22"/>
          <w:lang w:val="en-US"/>
        </w:rPr>
        <w:t>nterdisciplinary approach</w:t>
      </w:r>
      <w:r w:rsidR="003A77AF">
        <w:rPr>
          <w:sz w:val="22"/>
          <w:szCs w:val="22"/>
          <w:lang w:val="en-US"/>
        </w:rPr>
        <w:t>,</w:t>
      </w:r>
      <w:r w:rsidRPr="00A65A3E">
        <w:rPr>
          <w:sz w:val="22"/>
          <w:szCs w:val="22"/>
          <w:lang w:val="en-US"/>
        </w:rPr>
        <w:t xml:space="preserve"> </w:t>
      </w:r>
      <w:r w:rsidR="003A77AF">
        <w:rPr>
          <w:sz w:val="22"/>
          <w:szCs w:val="22"/>
          <w:lang w:val="en-US"/>
        </w:rPr>
        <w:t>including</w:t>
      </w:r>
      <w:r w:rsidR="003A77AF" w:rsidRPr="00A65A3E">
        <w:rPr>
          <w:sz w:val="22"/>
          <w:szCs w:val="22"/>
          <w:lang w:val="en-US"/>
        </w:rPr>
        <w:t xml:space="preserve"> </w:t>
      </w:r>
      <w:r w:rsidRPr="00A65A3E">
        <w:rPr>
          <w:sz w:val="22"/>
          <w:szCs w:val="22"/>
          <w:lang w:val="en-US"/>
        </w:rPr>
        <w:t>the participation of indigenous experts</w:t>
      </w:r>
      <w:r w:rsidR="00D76EB8">
        <w:rPr>
          <w:sz w:val="22"/>
          <w:szCs w:val="22"/>
          <w:lang w:val="en-US"/>
        </w:rPr>
        <w:t>,</w:t>
      </w:r>
      <w:r w:rsidR="00650112">
        <w:rPr>
          <w:sz w:val="22"/>
          <w:szCs w:val="22"/>
          <w:lang w:val="en-US"/>
        </w:rPr>
        <w:t xml:space="preserve"> taking into </w:t>
      </w:r>
      <w:r w:rsidR="00A401F1">
        <w:rPr>
          <w:sz w:val="22"/>
          <w:szCs w:val="22"/>
          <w:lang w:val="en-US"/>
        </w:rPr>
        <w:t>consideration the</w:t>
      </w:r>
      <w:r w:rsidR="00D76EB8">
        <w:rPr>
          <w:sz w:val="22"/>
          <w:szCs w:val="22"/>
          <w:lang w:val="en-US"/>
        </w:rPr>
        <w:t xml:space="preserve"> cultural and social dimensions</w:t>
      </w:r>
      <w:r w:rsidR="00A401F1">
        <w:rPr>
          <w:sz w:val="22"/>
          <w:szCs w:val="22"/>
          <w:lang w:val="en-US"/>
        </w:rPr>
        <w:t>,</w:t>
      </w:r>
      <w:r w:rsidR="00D76EB8">
        <w:rPr>
          <w:sz w:val="22"/>
          <w:szCs w:val="22"/>
          <w:lang w:val="en-US"/>
        </w:rPr>
        <w:t xml:space="preserve"> </w:t>
      </w:r>
      <w:r w:rsidR="00A401F1">
        <w:rPr>
          <w:sz w:val="22"/>
          <w:szCs w:val="22"/>
          <w:lang w:val="en-US"/>
        </w:rPr>
        <w:t xml:space="preserve">and </w:t>
      </w:r>
      <w:r w:rsidRPr="00A65A3E">
        <w:rPr>
          <w:sz w:val="22"/>
          <w:szCs w:val="22"/>
          <w:lang w:val="en-US"/>
        </w:rPr>
        <w:t>the views and concerns of indigenous peoples</w:t>
      </w:r>
      <w:r w:rsidR="00A401F1">
        <w:rPr>
          <w:sz w:val="22"/>
          <w:szCs w:val="22"/>
          <w:lang w:val="en-US"/>
        </w:rPr>
        <w:t xml:space="preserve"> shall be ta</w:t>
      </w:r>
      <w:r w:rsidR="00D76EB8">
        <w:rPr>
          <w:sz w:val="22"/>
          <w:szCs w:val="22"/>
          <w:lang w:val="en-US"/>
        </w:rPr>
        <w:t>k</w:t>
      </w:r>
      <w:r w:rsidR="00A401F1">
        <w:rPr>
          <w:sz w:val="22"/>
          <w:szCs w:val="22"/>
          <w:lang w:val="en-US"/>
        </w:rPr>
        <w:t xml:space="preserve">en into account. </w:t>
      </w:r>
      <w:r w:rsidR="00753A51">
        <w:rPr>
          <w:sz w:val="22"/>
          <w:szCs w:val="22"/>
          <w:lang w:val="en-US"/>
        </w:rPr>
        <w:t>Relevant c</w:t>
      </w:r>
      <w:r w:rsidRPr="00A65A3E">
        <w:rPr>
          <w:sz w:val="22"/>
          <w:szCs w:val="22"/>
          <w:lang w:val="en-US"/>
        </w:rPr>
        <w:t>ase</w:t>
      </w:r>
      <w:r w:rsidR="00807B29" w:rsidRPr="00A65A3E">
        <w:rPr>
          <w:sz w:val="22"/>
          <w:szCs w:val="22"/>
          <w:lang w:val="en-US"/>
        </w:rPr>
        <w:t xml:space="preserve"> studies and reports prepared by indigenous peo</w:t>
      </w:r>
      <w:r w:rsidRPr="00A65A3E">
        <w:rPr>
          <w:sz w:val="22"/>
          <w:szCs w:val="22"/>
          <w:lang w:val="en-US"/>
        </w:rPr>
        <w:t xml:space="preserve">ples shall be </w:t>
      </w:r>
      <w:r w:rsidR="00A401F1">
        <w:rPr>
          <w:sz w:val="22"/>
          <w:szCs w:val="22"/>
          <w:lang w:val="en-US"/>
        </w:rPr>
        <w:t xml:space="preserve">given due consideration. </w:t>
      </w:r>
      <w:r w:rsidRPr="00A65A3E">
        <w:rPr>
          <w:sz w:val="22"/>
          <w:szCs w:val="22"/>
          <w:lang w:val="en-US"/>
        </w:rPr>
        <w:t xml:space="preserve">Further, </w:t>
      </w:r>
      <w:r w:rsidR="00A401F1">
        <w:rPr>
          <w:sz w:val="22"/>
          <w:szCs w:val="22"/>
          <w:lang w:val="en-US"/>
        </w:rPr>
        <w:t>an</w:t>
      </w:r>
      <w:r w:rsidRPr="00A65A3E">
        <w:rPr>
          <w:sz w:val="22"/>
          <w:szCs w:val="22"/>
          <w:lang w:val="en-US"/>
        </w:rPr>
        <w:t xml:space="preserve"> independent </w:t>
      </w:r>
      <w:r w:rsidR="0040200F">
        <w:rPr>
          <w:sz w:val="22"/>
          <w:szCs w:val="22"/>
          <w:lang w:val="en-US"/>
        </w:rPr>
        <w:t xml:space="preserve">and </w:t>
      </w:r>
      <w:r w:rsidRPr="00A65A3E">
        <w:rPr>
          <w:sz w:val="22"/>
          <w:szCs w:val="22"/>
          <w:lang w:val="en-US"/>
        </w:rPr>
        <w:t xml:space="preserve">validation of findings shall be carried </w:t>
      </w:r>
      <w:r w:rsidR="009E0E1C">
        <w:rPr>
          <w:sz w:val="22"/>
          <w:szCs w:val="22"/>
          <w:lang w:val="en-US"/>
        </w:rPr>
        <w:t xml:space="preserve">out </w:t>
      </w:r>
      <w:r w:rsidR="00EB0857" w:rsidRPr="00A65A3E">
        <w:rPr>
          <w:sz w:val="22"/>
          <w:szCs w:val="22"/>
          <w:lang w:val="en-US"/>
        </w:rPr>
        <w:t xml:space="preserve">with the participation of </w:t>
      </w:r>
      <w:r w:rsidR="00A401F1">
        <w:rPr>
          <w:sz w:val="22"/>
          <w:szCs w:val="22"/>
          <w:lang w:val="en-US"/>
        </w:rPr>
        <w:t xml:space="preserve">affected </w:t>
      </w:r>
      <w:r w:rsidR="00EB0857" w:rsidRPr="00A65A3E">
        <w:rPr>
          <w:sz w:val="22"/>
          <w:szCs w:val="22"/>
          <w:lang w:val="en-US"/>
        </w:rPr>
        <w:t>indigeno</w:t>
      </w:r>
      <w:r w:rsidR="00D87213" w:rsidRPr="00A65A3E">
        <w:rPr>
          <w:sz w:val="22"/>
          <w:szCs w:val="22"/>
          <w:lang w:val="en-US"/>
        </w:rPr>
        <w:t>u</w:t>
      </w:r>
      <w:r w:rsidR="00EB0857" w:rsidRPr="00A65A3E">
        <w:rPr>
          <w:sz w:val="22"/>
          <w:szCs w:val="22"/>
          <w:lang w:val="en-US"/>
        </w:rPr>
        <w:t>s peoples</w:t>
      </w:r>
      <w:r w:rsidR="00FF2F1D">
        <w:rPr>
          <w:sz w:val="22"/>
          <w:szCs w:val="22"/>
          <w:lang w:val="en-US"/>
        </w:rPr>
        <w:t>,</w:t>
      </w:r>
      <w:r w:rsidR="00EB0857" w:rsidRPr="00A65A3E">
        <w:rPr>
          <w:sz w:val="22"/>
          <w:szCs w:val="22"/>
          <w:lang w:val="en-US"/>
        </w:rPr>
        <w:t xml:space="preserve"> </w:t>
      </w:r>
      <w:r w:rsidR="00D87213" w:rsidRPr="00A65A3E">
        <w:rPr>
          <w:sz w:val="22"/>
          <w:szCs w:val="22"/>
          <w:lang w:val="en-US"/>
        </w:rPr>
        <w:t xml:space="preserve">including the determination of risk categories of proposed project </w:t>
      </w:r>
      <w:r w:rsidR="00807B29" w:rsidRPr="00A65A3E">
        <w:rPr>
          <w:sz w:val="22"/>
          <w:szCs w:val="22"/>
          <w:lang w:val="en-US"/>
        </w:rPr>
        <w:t xml:space="preserve">prior to the finalization/approval of the assessment report. </w:t>
      </w:r>
      <w:r w:rsidR="00F66E23" w:rsidRPr="00A65A3E">
        <w:rPr>
          <w:sz w:val="22"/>
          <w:szCs w:val="22"/>
          <w:lang w:val="en-US"/>
        </w:rPr>
        <w:t xml:space="preserve">  </w:t>
      </w:r>
    </w:p>
    <w:p w14:paraId="2DCEE15E" w14:textId="77777777" w:rsidR="00811E74" w:rsidRPr="00A65A3E" w:rsidRDefault="00811E74" w:rsidP="000F1BA0">
      <w:pPr>
        <w:rPr>
          <w:sz w:val="22"/>
          <w:szCs w:val="22"/>
          <w:lang w:val="en-US"/>
        </w:rPr>
      </w:pPr>
    </w:p>
    <w:p w14:paraId="74A8AD6F" w14:textId="77777777" w:rsidR="00811E74" w:rsidRPr="00A65A3E" w:rsidRDefault="00811E74" w:rsidP="00811E74">
      <w:pPr>
        <w:rPr>
          <w:sz w:val="22"/>
          <w:szCs w:val="22"/>
          <w:lang w:val="en-US"/>
        </w:rPr>
      </w:pPr>
      <w:r w:rsidRPr="00A65A3E">
        <w:rPr>
          <w:sz w:val="22"/>
          <w:szCs w:val="22"/>
          <w:lang w:val="en-US"/>
        </w:rPr>
        <w:t xml:space="preserve">The Fund shall ensure the effective application of FPIC for projects that </w:t>
      </w:r>
      <w:r w:rsidR="0040200F">
        <w:rPr>
          <w:sz w:val="22"/>
          <w:szCs w:val="22"/>
          <w:lang w:val="en-US"/>
        </w:rPr>
        <w:t>may</w:t>
      </w:r>
      <w:r w:rsidRPr="00A65A3E">
        <w:rPr>
          <w:sz w:val="22"/>
          <w:szCs w:val="22"/>
          <w:lang w:val="en-US"/>
        </w:rPr>
        <w:t xml:space="preserve"> impact </w:t>
      </w:r>
      <w:r>
        <w:rPr>
          <w:sz w:val="22"/>
          <w:szCs w:val="22"/>
          <w:lang w:val="en-US"/>
        </w:rPr>
        <w:t>i</w:t>
      </w:r>
      <w:r w:rsidRPr="00A65A3E">
        <w:rPr>
          <w:sz w:val="22"/>
          <w:szCs w:val="22"/>
          <w:lang w:val="en-US"/>
        </w:rPr>
        <w:t xml:space="preserve">ndigenous </w:t>
      </w:r>
      <w:r>
        <w:rPr>
          <w:sz w:val="22"/>
          <w:szCs w:val="22"/>
          <w:lang w:val="en-US"/>
        </w:rPr>
        <w:t>p</w:t>
      </w:r>
      <w:r w:rsidRPr="00A65A3E">
        <w:rPr>
          <w:sz w:val="22"/>
          <w:szCs w:val="22"/>
          <w:lang w:val="en-US"/>
        </w:rPr>
        <w:t>eoples’ traditional ownership and user</w:t>
      </w:r>
      <w:r>
        <w:rPr>
          <w:sz w:val="22"/>
          <w:szCs w:val="22"/>
          <w:lang w:val="en-US"/>
        </w:rPr>
        <w:t>s’</w:t>
      </w:r>
      <w:r w:rsidRPr="00A65A3E">
        <w:rPr>
          <w:sz w:val="22"/>
          <w:szCs w:val="22"/>
          <w:lang w:val="en-US"/>
        </w:rPr>
        <w:t xml:space="preserve"> rights on lands, territories, resources, livelihoods and cultures.  FPIC shall be</w:t>
      </w:r>
      <w:r>
        <w:rPr>
          <w:sz w:val="22"/>
          <w:szCs w:val="22"/>
          <w:lang w:val="en-US"/>
        </w:rPr>
        <w:t xml:space="preserve"> an iterative process, requiring indigenous p</w:t>
      </w:r>
      <w:r w:rsidRPr="00A65A3E">
        <w:rPr>
          <w:sz w:val="22"/>
          <w:szCs w:val="22"/>
          <w:lang w:val="en-US"/>
        </w:rPr>
        <w:t xml:space="preserve">eoples’ </w:t>
      </w:r>
      <w:r w:rsidRPr="00341421">
        <w:rPr>
          <w:b/>
          <w:bCs/>
          <w:sz w:val="22"/>
          <w:szCs w:val="22"/>
          <w:lang w:val="en-US"/>
        </w:rPr>
        <w:t xml:space="preserve">consent before any </w:t>
      </w:r>
      <w:r w:rsidR="00A401F1">
        <w:rPr>
          <w:b/>
          <w:bCs/>
          <w:sz w:val="22"/>
          <w:szCs w:val="22"/>
          <w:lang w:val="en-US"/>
        </w:rPr>
        <w:t xml:space="preserve">GCF-funded project related </w:t>
      </w:r>
      <w:r w:rsidRPr="00341421">
        <w:rPr>
          <w:b/>
          <w:bCs/>
          <w:sz w:val="22"/>
          <w:szCs w:val="22"/>
          <w:lang w:val="en-US"/>
        </w:rPr>
        <w:t>initiative is undertaken</w:t>
      </w:r>
      <w:r>
        <w:rPr>
          <w:b/>
          <w:bCs/>
          <w:sz w:val="22"/>
          <w:szCs w:val="22"/>
          <w:lang w:val="en-US"/>
        </w:rPr>
        <w:t>,</w:t>
      </w:r>
      <w:r w:rsidRPr="00341421">
        <w:rPr>
          <w:b/>
          <w:bCs/>
          <w:sz w:val="22"/>
          <w:szCs w:val="22"/>
          <w:lang w:val="en-US"/>
        </w:rPr>
        <w:t xml:space="preserve"> on the basis on their own independent </w:t>
      </w:r>
      <w:r w:rsidR="00A401F1">
        <w:rPr>
          <w:b/>
          <w:bCs/>
          <w:sz w:val="22"/>
          <w:szCs w:val="22"/>
          <w:lang w:val="en-US"/>
        </w:rPr>
        <w:t xml:space="preserve">deliberations </w:t>
      </w:r>
      <w:r w:rsidRPr="00341421">
        <w:rPr>
          <w:b/>
          <w:bCs/>
          <w:sz w:val="22"/>
          <w:szCs w:val="22"/>
          <w:lang w:val="en-US"/>
        </w:rPr>
        <w:t>and collective decision-making process</w:t>
      </w:r>
      <w:r w:rsidR="0040200F">
        <w:rPr>
          <w:b/>
          <w:bCs/>
          <w:sz w:val="22"/>
          <w:szCs w:val="22"/>
          <w:lang w:val="en-US"/>
        </w:rPr>
        <w:t>, customs values and norms</w:t>
      </w:r>
      <w:r w:rsidR="00D76EB8">
        <w:rPr>
          <w:sz w:val="22"/>
          <w:szCs w:val="22"/>
          <w:lang w:val="en-US"/>
        </w:rPr>
        <w:t xml:space="preserve">, </w:t>
      </w:r>
      <w:r w:rsidR="00A401F1">
        <w:rPr>
          <w:sz w:val="22"/>
          <w:szCs w:val="22"/>
          <w:lang w:val="en-US"/>
        </w:rPr>
        <w:t xml:space="preserve">based on adequate </w:t>
      </w:r>
      <w:r w:rsidRPr="00A65A3E">
        <w:rPr>
          <w:sz w:val="22"/>
          <w:szCs w:val="22"/>
          <w:lang w:val="en-US"/>
        </w:rPr>
        <w:t xml:space="preserve">information </w:t>
      </w:r>
      <w:r w:rsidR="00A401F1">
        <w:rPr>
          <w:sz w:val="22"/>
          <w:szCs w:val="22"/>
          <w:lang w:val="en-US"/>
        </w:rPr>
        <w:t xml:space="preserve">to </w:t>
      </w:r>
      <w:r>
        <w:rPr>
          <w:sz w:val="22"/>
          <w:szCs w:val="22"/>
          <w:lang w:val="en-US"/>
        </w:rPr>
        <w:t xml:space="preserve"> be provided in a manner that is </w:t>
      </w:r>
      <w:r w:rsidRPr="00A65A3E">
        <w:rPr>
          <w:sz w:val="22"/>
          <w:szCs w:val="22"/>
          <w:lang w:val="en-US"/>
        </w:rPr>
        <w:t>understood by them</w:t>
      </w:r>
      <w:r w:rsidR="00A401F1">
        <w:rPr>
          <w:sz w:val="22"/>
          <w:szCs w:val="22"/>
          <w:lang w:val="en-US"/>
        </w:rPr>
        <w:t xml:space="preserve">; and a process of transparent and inclusive consultations, including with women and youth, and </w:t>
      </w:r>
      <w:r>
        <w:rPr>
          <w:sz w:val="22"/>
          <w:szCs w:val="22"/>
          <w:lang w:val="en-US"/>
        </w:rPr>
        <w:t>free of coercion or</w:t>
      </w:r>
      <w:r w:rsidRPr="00A65A3E">
        <w:rPr>
          <w:sz w:val="22"/>
          <w:szCs w:val="22"/>
          <w:lang w:val="en-US"/>
        </w:rPr>
        <w:t xml:space="preserve"> intimidation. A specific </w:t>
      </w:r>
      <w:r w:rsidRPr="00220377">
        <w:rPr>
          <w:i/>
          <w:sz w:val="22"/>
          <w:szCs w:val="22"/>
          <w:lang w:val="en-US"/>
        </w:rPr>
        <w:t>Guidance on the application of Free</w:t>
      </w:r>
      <w:r>
        <w:rPr>
          <w:i/>
          <w:sz w:val="22"/>
          <w:szCs w:val="22"/>
          <w:lang w:val="en-US"/>
        </w:rPr>
        <w:t>,</w:t>
      </w:r>
      <w:r w:rsidRPr="00220377">
        <w:rPr>
          <w:i/>
          <w:sz w:val="22"/>
          <w:szCs w:val="22"/>
          <w:lang w:val="en-US"/>
        </w:rPr>
        <w:t xml:space="preserve"> Prior </w:t>
      </w:r>
      <w:r>
        <w:rPr>
          <w:i/>
          <w:sz w:val="22"/>
          <w:szCs w:val="22"/>
          <w:lang w:val="en-US"/>
        </w:rPr>
        <w:t xml:space="preserve">and </w:t>
      </w:r>
      <w:r w:rsidRPr="00220377">
        <w:rPr>
          <w:i/>
          <w:sz w:val="22"/>
          <w:szCs w:val="22"/>
          <w:lang w:val="en-US"/>
        </w:rPr>
        <w:t>Informed Consent and Engagement of Indigenous Peoples in the Green Climate Fund</w:t>
      </w:r>
      <w:r w:rsidRPr="00A65A3E">
        <w:rPr>
          <w:sz w:val="22"/>
          <w:szCs w:val="22"/>
          <w:lang w:val="en-US"/>
        </w:rPr>
        <w:t xml:space="preserve"> will be developed </w:t>
      </w:r>
      <w:r w:rsidR="0040200F">
        <w:rPr>
          <w:sz w:val="22"/>
          <w:szCs w:val="22"/>
          <w:lang w:val="en-US"/>
        </w:rPr>
        <w:t xml:space="preserve">in consultation with indigenous peoples, their organizations and advisors, </w:t>
      </w:r>
      <w:r w:rsidRPr="00A65A3E">
        <w:rPr>
          <w:sz w:val="22"/>
          <w:szCs w:val="22"/>
          <w:lang w:val="en-US"/>
        </w:rPr>
        <w:t xml:space="preserve">and adopted </w:t>
      </w:r>
      <w:r>
        <w:rPr>
          <w:sz w:val="22"/>
          <w:szCs w:val="22"/>
          <w:lang w:val="en-US"/>
        </w:rPr>
        <w:t>based on</w:t>
      </w:r>
      <w:r w:rsidRPr="00A65A3E">
        <w:rPr>
          <w:sz w:val="22"/>
          <w:szCs w:val="22"/>
          <w:lang w:val="en-US"/>
        </w:rPr>
        <w:t xml:space="preserve"> this policy.</w:t>
      </w:r>
    </w:p>
    <w:p w14:paraId="061276CF" w14:textId="77777777" w:rsidR="000F1BA0" w:rsidRPr="00A65A3E" w:rsidRDefault="000F1BA0" w:rsidP="000F1BA0">
      <w:pPr>
        <w:rPr>
          <w:i/>
          <w:sz w:val="22"/>
          <w:szCs w:val="22"/>
          <w:lang w:val="en-US"/>
        </w:rPr>
      </w:pPr>
    </w:p>
    <w:p w14:paraId="0D64A3DE" w14:textId="77777777" w:rsidR="000F1BA0" w:rsidRPr="00A65A3E" w:rsidRDefault="000F1BA0" w:rsidP="00576858">
      <w:pPr>
        <w:pStyle w:val="ListParagraph"/>
        <w:numPr>
          <w:ilvl w:val="0"/>
          <w:numId w:val="16"/>
        </w:numPr>
        <w:rPr>
          <w:b/>
          <w:sz w:val="22"/>
          <w:szCs w:val="22"/>
          <w:lang w:val="en-US"/>
        </w:rPr>
      </w:pPr>
      <w:r w:rsidRPr="00A65A3E">
        <w:rPr>
          <w:b/>
          <w:i/>
          <w:sz w:val="22"/>
          <w:szCs w:val="22"/>
          <w:lang w:val="en-US"/>
        </w:rPr>
        <w:t>Indigenous peoples under voluntary isolation</w:t>
      </w:r>
      <w:r w:rsidR="007C1D13" w:rsidRPr="00A65A3E">
        <w:rPr>
          <w:b/>
          <w:sz w:val="22"/>
          <w:szCs w:val="22"/>
          <w:lang w:val="en-US"/>
        </w:rPr>
        <w:t xml:space="preserve"> </w:t>
      </w:r>
    </w:p>
    <w:p w14:paraId="68EF25C2" w14:textId="77777777" w:rsidR="000F1BA0" w:rsidRPr="00A65A3E" w:rsidRDefault="000F1BA0" w:rsidP="000F1BA0">
      <w:pPr>
        <w:widowControl w:val="0"/>
        <w:autoSpaceDE w:val="0"/>
        <w:autoSpaceDN w:val="0"/>
        <w:adjustRightInd w:val="0"/>
        <w:rPr>
          <w:i/>
          <w:sz w:val="22"/>
          <w:szCs w:val="22"/>
          <w:lang w:val="en-US"/>
        </w:rPr>
      </w:pPr>
    </w:p>
    <w:p w14:paraId="39886077" w14:textId="77777777" w:rsidR="000F1BA0" w:rsidRPr="00A65A3E" w:rsidRDefault="003D5D90" w:rsidP="00576858">
      <w:pPr>
        <w:widowControl w:val="0"/>
        <w:autoSpaceDE w:val="0"/>
        <w:autoSpaceDN w:val="0"/>
        <w:adjustRightInd w:val="0"/>
        <w:rPr>
          <w:rFonts w:cs="Times New Roman"/>
          <w:sz w:val="22"/>
          <w:szCs w:val="22"/>
          <w:lang w:val="en-US"/>
        </w:rPr>
      </w:pPr>
      <w:r w:rsidRPr="00A65A3E">
        <w:rPr>
          <w:rFonts w:cs="Times New Roman"/>
          <w:sz w:val="22"/>
          <w:szCs w:val="22"/>
          <w:lang w:val="en-US"/>
        </w:rPr>
        <w:t>The GCF shall respect the</w:t>
      </w:r>
      <w:r w:rsidR="000F1BA0" w:rsidRPr="00A65A3E">
        <w:rPr>
          <w:rFonts w:cs="Times New Roman"/>
          <w:sz w:val="22"/>
          <w:szCs w:val="22"/>
          <w:lang w:val="en-US"/>
        </w:rPr>
        <w:t xml:space="preserve"> right of indigenous peoples under voluntary isolation to remain in said isolated condition and to live freely</w:t>
      </w:r>
      <w:r w:rsidRPr="00A65A3E">
        <w:rPr>
          <w:rFonts w:cs="Times New Roman"/>
          <w:sz w:val="22"/>
          <w:szCs w:val="22"/>
          <w:lang w:val="en-US"/>
        </w:rPr>
        <w:t xml:space="preserve"> according to their culture.</w:t>
      </w:r>
      <w:r w:rsidR="000F1BA0" w:rsidRPr="00A65A3E">
        <w:rPr>
          <w:rFonts w:cs="Times New Roman"/>
          <w:sz w:val="22"/>
          <w:szCs w:val="22"/>
          <w:lang w:val="en-US"/>
        </w:rPr>
        <w:t xml:space="preserve"> In order to safeguard the collective and individual physical, territorial, and cultural integrity of these peoples, projects that may have potential impacts on these peoples, their lands and territories, or their way of life</w:t>
      </w:r>
      <w:r w:rsidR="00476975">
        <w:rPr>
          <w:rFonts w:cs="Times New Roman"/>
          <w:sz w:val="22"/>
          <w:szCs w:val="22"/>
          <w:lang w:val="en-US"/>
        </w:rPr>
        <w:t>,</w:t>
      </w:r>
      <w:r w:rsidR="000F1BA0" w:rsidRPr="00A65A3E">
        <w:rPr>
          <w:rFonts w:cs="Times New Roman"/>
          <w:sz w:val="22"/>
          <w:szCs w:val="22"/>
          <w:lang w:val="en-US"/>
        </w:rPr>
        <w:t xml:space="preserve"> will have to include the appropriate measures to recognize, respect and protect their lands and territories, environment, health and culture, and to avoid contact with them as a consequence of the project</w:t>
      </w:r>
      <w:r w:rsidR="00576858" w:rsidRPr="00A65A3E">
        <w:rPr>
          <w:sz w:val="22"/>
          <w:szCs w:val="22"/>
          <w:lang w:val="en-US"/>
        </w:rPr>
        <w:t>.</w:t>
      </w:r>
    </w:p>
    <w:p w14:paraId="3FE978AB" w14:textId="77777777" w:rsidR="000F1BA0" w:rsidRPr="00A65A3E" w:rsidRDefault="000F1BA0" w:rsidP="003B29B4">
      <w:pPr>
        <w:rPr>
          <w:sz w:val="22"/>
          <w:szCs w:val="22"/>
          <w:lang w:val="en-US"/>
        </w:rPr>
      </w:pPr>
    </w:p>
    <w:p w14:paraId="7AC6FDE0" w14:textId="77777777" w:rsidR="00AC4D57" w:rsidRPr="00A65A3E" w:rsidRDefault="00476975" w:rsidP="00576858">
      <w:pPr>
        <w:pStyle w:val="ListParagraph"/>
        <w:numPr>
          <w:ilvl w:val="0"/>
          <w:numId w:val="13"/>
        </w:numPr>
        <w:rPr>
          <w:b/>
          <w:i/>
          <w:sz w:val="22"/>
          <w:szCs w:val="22"/>
          <w:lang w:val="en-US"/>
        </w:rPr>
      </w:pPr>
      <w:r w:rsidRPr="00256A26">
        <w:rPr>
          <w:b/>
          <w:i/>
          <w:sz w:val="22"/>
          <w:szCs w:val="22"/>
          <w:lang w:val="en-US"/>
        </w:rPr>
        <w:t>Environmental and Social</w:t>
      </w:r>
      <w:r w:rsidRPr="00A65A3E">
        <w:rPr>
          <w:sz w:val="22"/>
          <w:szCs w:val="22"/>
          <w:lang w:val="en-US"/>
        </w:rPr>
        <w:t xml:space="preserve"> </w:t>
      </w:r>
      <w:r w:rsidR="00AC4D57" w:rsidRPr="00A65A3E">
        <w:rPr>
          <w:b/>
          <w:i/>
          <w:sz w:val="22"/>
          <w:szCs w:val="22"/>
          <w:lang w:val="en-US"/>
        </w:rPr>
        <w:t>Safeguards</w:t>
      </w:r>
    </w:p>
    <w:p w14:paraId="3F067EB3" w14:textId="77777777" w:rsidR="00AC4D57" w:rsidRPr="00A65A3E" w:rsidRDefault="00AC4D57" w:rsidP="003B29B4">
      <w:pPr>
        <w:rPr>
          <w:sz w:val="22"/>
          <w:szCs w:val="22"/>
          <w:lang w:val="en-US"/>
        </w:rPr>
      </w:pPr>
    </w:p>
    <w:p w14:paraId="77376A79" w14:textId="77777777" w:rsidR="00576858" w:rsidRPr="00A65A3E" w:rsidRDefault="00AC4D57" w:rsidP="0007537C">
      <w:pPr>
        <w:rPr>
          <w:sz w:val="22"/>
          <w:szCs w:val="22"/>
          <w:lang w:val="en-US"/>
        </w:rPr>
      </w:pPr>
      <w:r w:rsidRPr="00A65A3E">
        <w:rPr>
          <w:sz w:val="22"/>
          <w:szCs w:val="22"/>
          <w:lang w:val="en-US"/>
        </w:rPr>
        <w:t>The Environmental and Social Safeguards of the GCF</w:t>
      </w:r>
      <w:r w:rsidR="00FF4455" w:rsidRPr="00A65A3E">
        <w:rPr>
          <w:sz w:val="22"/>
          <w:szCs w:val="22"/>
          <w:lang w:val="en-US"/>
        </w:rPr>
        <w:t xml:space="preserve"> </w:t>
      </w:r>
      <w:r w:rsidR="007653C3" w:rsidRPr="00A65A3E">
        <w:rPr>
          <w:sz w:val="22"/>
          <w:szCs w:val="22"/>
          <w:lang w:val="en-US"/>
        </w:rPr>
        <w:t>s</w:t>
      </w:r>
      <w:r w:rsidR="00576858" w:rsidRPr="00A65A3E">
        <w:rPr>
          <w:sz w:val="22"/>
          <w:szCs w:val="22"/>
          <w:lang w:val="en-US"/>
        </w:rPr>
        <w:t xml:space="preserve">hall </w:t>
      </w:r>
      <w:r w:rsidRPr="00A65A3E">
        <w:rPr>
          <w:sz w:val="22"/>
          <w:szCs w:val="22"/>
          <w:lang w:val="en-US"/>
        </w:rPr>
        <w:t xml:space="preserve">be consistent with the scope, principles and criteria of this policy. </w:t>
      </w:r>
    </w:p>
    <w:p w14:paraId="23FC8ECF" w14:textId="77777777" w:rsidR="00576858" w:rsidRPr="00A65A3E" w:rsidRDefault="00576858" w:rsidP="0007537C">
      <w:pPr>
        <w:rPr>
          <w:sz w:val="22"/>
          <w:szCs w:val="22"/>
          <w:lang w:val="en-US"/>
        </w:rPr>
      </w:pPr>
    </w:p>
    <w:p w14:paraId="2AFF4F93" w14:textId="77777777" w:rsidR="00AC4D57" w:rsidRPr="00A65A3E" w:rsidRDefault="000F1BA0" w:rsidP="003D5D90">
      <w:pPr>
        <w:pStyle w:val="ListParagraph"/>
        <w:numPr>
          <w:ilvl w:val="0"/>
          <w:numId w:val="2"/>
        </w:numPr>
        <w:rPr>
          <w:b/>
          <w:i/>
          <w:sz w:val="22"/>
          <w:szCs w:val="22"/>
          <w:lang w:val="en-US"/>
        </w:rPr>
      </w:pPr>
      <w:r w:rsidRPr="00A65A3E">
        <w:rPr>
          <w:b/>
          <w:i/>
          <w:sz w:val="22"/>
          <w:szCs w:val="22"/>
          <w:lang w:val="en-US"/>
        </w:rPr>
        <w:t xml:space="preserve">Indigenous Peoples’ </w:t>
      </w:r>
      <w:r w:rsidR="00213260" w:rsidRPr="00A65A3E">
        <w:rPr>
          <w:b/>
          <w:i/>
          <w:sz w:val="22"/>
          <w:szCs w:val="22"/>
          <w:lang w:val="en-US"/>
        </w:rPr>
        <w:t xml:space="preserve">Traditional Knowledge and Livelihood Systems </w:t>
      </w:r>
    </w:p>
    <w:p w14:paraId="1F9C92F8" w14:textId="77777777" w:rsidR="00213260" w:rsidRPr="00A65A3E" w:rsidRDefault="00213260" w:rsidP="00213260">
      <w:pPr>
        <w:rPr>
          <w:i/>
          <w:sz w:val="22"/>
          <w:szCs w:val="22"/>
          <w:lang w:val="en-US"/>
        </w:rPr>
      </w:pPr>
    </w:p>
    <w:p w14:paraId="54BF0265" w14:textId="77777777" w:rsidR="00A401F1" w:rsidRPr="00A65A3E" w:rsidRDefault="00A401F1" w:rsidP="00A401F1">
      <w:pPr>
        <w:widowControl w:val="0"/>
        <w:autoSpaceDE w:val="0"/>
        <w:autoSpaceDN w:val="0"/>
        <w:adjustRightInd w:val="0"/>
        <w:rPr>
          <w:rFonts w:cs="Times New Roman"/>
          <w:sz w:val="22"/>
          <w:szCs w:val="22"/>
          <w:lang w:val="en-US"/>
        </w:rPr>
      </w:pPr>
      <w:r w:rsidRPr="00A65A3E">
        <w:rPr>
          <w:rFonts w:cs="Times New Roman"/>
          <w:sz w:val="22"/>
          <w:szCs w:val="22"/>
          <w:lang w:val="en-US"/>
        </w:rPr>
        <w:t xml:space="preserve">The Fund </w:t>
      </w:r>
      <w:r>
        <w:rPr>
          <w:rFonts w:cs="Times New Roman"/>
          <w:sz w:val="22"/>
          <w:szCs w:val="22"/>
          <w:lang w:val="en-US"/>
        </w:rPr>
        <w:t>recognizes</w:t>
      </w:r>
      <w:r w:rsidRPr="00A65A3E">
        <w:rPr>
          <w:rFonts w:cs="Times New Roman"/>
          <w:sz w:val="22"/>
          <w:szCs w:val="22"/>
          <w:lang w:val="en-US"/>
        </w:rPr>
        <w:t xml:space="preserve"> </w:t>
      </w:r>
      <w:r>
        <w:rPr>
          <w:rFonts w:cs="Times New Roman"/>
          <w:sz w:val="22"/>
          <w:szCs w:val="22"/>
          <w:lang w:val="en-US"/>
        </w:rPr>
        <w:t>indigenous p</w:t>
      </w:r>
      <w:r w:rsidRPr="00A65A3E">
        <w:rPr>
          <w:rFonts w:cs="Times New Roman"/>
          <w:sz w:val="22"/>
          <w:szCs w:val="22"/>
          <w:lang w:val="en-US"/>
        </w:rPr>
        <w:t xml:space="preserve">eoples’ traditional knowledge and traditional ecosystem </w:t>
      </w:r>
      <w:r>
        <w:rPr>
          <w:rFonts w:cs="Times New Roman"/>
          <w:sz w:val="22"/>
          <w:szCs w:val="22"/>
          <w:lang w:val="en-US"/>
        </w:rPr>
        <w:t xml:space="preserve">and resource </w:t>
      </w:r>
      <w:r w:rsidRPr="00A65A3E">
        <w:rPr>
          <w:rFonts w:cs="Times New Roman"/>
          <w:sz w:val="22"/>
          <w:szCs w:val="22"/>
          <w:lang w:val="en-US"/>
        </w:rPr>
        <w:t>management systems a</w:t>
      </w:r>
      <w:r>
        <w:rPr>
          <w:rFonts w:cs="Times New Roman"/>
          <w:sz w:val="22"/>
          <w:szCs w:val="22"/>
          <w:lang w:val="en-US"/>
        </w:rPr>
        <w:t>re</w:t>
      </w:r>
      <w:r w:rsidRPr="00A65A3E">
        <w:rPr>
          <w:rFonts w:cs="Times New Roman"/>
          <w:sz w:val="22"/>
          <w:szCs w:val="22"/>
          <w:lang w:val="en-US"/>
        </w:rPr>
        <w:t xml:space="preserve"> critical contribution</w:t>
      </w:r>
      <w:r>
        <w:rPr>
          <w:rFonts w:cs="Times New Roman"/>
          <w:sz w:val="22"/>
          <w:szCs w:val="22"/>
          <w:lang w:val="en-US"/>
        </w:rPr>
        <w:t>s</w:t>
      </w:r>
      <w:r w:rsidRPr="00A65A3E">
        <w:rPr>
          <w:rFonts w:cs="Times New Roman"/>
          <w:sz w:val="22"/>
          <w:szCs w:val="22"/>
          <w:lang w:val="en-US"/>
        </w:rPr>
        <w:t xml:space="preserve"> to achieving the goals and purposes of the Green Climate Fund. </w:t>
      </w:r>
      <w:r>
        <w:rPr>
          <w:rFonts w:cs="Times New Roman"/>
          <w:sz w:val="22"/>
          <w:szCs w:val="22"/>
          <w:lang w:val="en-US"/>
        </w:rPr>
        <w:t xml:space="preserve">   </w:t>
      </w:r>
    </w:p>
    <w:p w14:paraId="3ECBAF6A" w14:textId="77777777" w:rsidR="00A401F1" w:rsidRDefault="00A401F1" w:rsidP="00256A26">
      <w:pPr>
        <w:widowControl w:val="0"/>
        <w:autoSpaceDE w:val="0"/>
        <w:autoSpaceDN w:val="0"/>
        <w:adjustRightInd w:val="0"/>
        <w:rPr>
          <w:rFonts w:cs="Times New Roman"/>
          <w:sz w:val="22"/>
          <w:szCs w:val="22"/>
          <w:lang w:val="en-US" w:bidi="en-US"/>
        </w:rPr>
      </w:pPr>
    </w:p>
    <w:p w14:paraId="27153D5E" w14:textId="77777777" w:rsidR="00811E74" w:rsidRPr="00811E74" w:rsidRDefault="00811E74" w:rsidP="00256A26">
      <w:pPr>
        <w:widowControl w:val="0"/>
        <w:autoSpaceDE w:val="0"/>
        <w:autoSpaceDN w:val="0"/>
        <w:adjustRightInd w:val="0"/>
        <w:rPr>
          <w:rFonts w:cs="Times New Roman"/>
          <w:sz w:val="22"/>
          <w:szCs w:val="22"/>
          <w:lang w:val="en-US" w:bidi="en-US"/>
        </w:rPr>
      </w:pPr>
      <w:r>
        <w:rPr>
          <w:rFonts w:cs="Times New Roman"/>
          <w:sz w:val="22"/>
          <w:szCs w:val="22"/>
          <w:lang w:val="en-US" w:bidi="en-US"/>
        </w:rPr>
        <w:t>The GCF</w:t>
      </w:r>
      <w:r w:rsidRPr="00811E74">
        <w:rPr>
          <w:rFonts w:cs="Times New Roman"/>
          <w:sz w:val="22"/>
          <w:szCs w:val="22"/>
          <w:lang w:val="en-US" w:bidi="en-US"/>
        </w:rPr>
        <w:t xml:space="preserve"> recognizes and respects </w:t>
      </w:r>
      <w:r w:rsidR="00DC7F2F">
        <w:rPr>
          <w:rFonts w:cs="Times New Roman"/>
          <w:sz w:val="22"/>
          <w:szCs w:val="22"/>
          <w:lang w:val="en-US" w:bidi="en-US"/>
        </w:rPr>
        <w:t xml:space="preserve">indigenous peoples’ cultural heritage as well as </w:t>
      </w:r>
      <w:r w:rsidRPr="00811E74">
        <w:rPr>
          <w:rFonts w:cs="Times New Roman"/>
          <w:sz w:val="22"/>
          <w:szCs w:val="22"/>
          <w:lang w:val="en-US" w:bidi="en-US"/>
        </w:rPr>
        <w:t>traditional knowledge held by indigenous peoples and the indigenous ways of ownership and knowledge transmission</w:t>
      </w:r>
      <w:r>
        <w:rPr>
          <w:rFonts w:cs="Times New Roman"/>
          <w:sz w:val="22"/>
          <w:szCs w:val="22"/>
          <w:lang w:val="en-US" w:bidi="en-US"/>
        </w:rPr>
        <w:t xml:space="preserve">, and </w:t>
      </w:r>
      <w:r w:rsidRPr="00811E74">
        <w:rPr>
          <w:rFonts w:cs="Times New Roman"/>
          <w:sz w:val="22"/>
          <w:szCs w:val="22"/>
          <w:lang w:val="en-US" w:bidi="en-US"/>
        </w:rPr>
        <w:t xml:space="preserve">shall promote the </w:t>
      </w:r>
      <w:r>
        <w:rPr>
          <w:rFonts w:cs="Times New Roman"/>
          <w:sz w:val="22"/>
          <w:szCs w:val="22"/>
          <w:lang w:val="en-US" w:bidi="en-US"/>
        </w:rPr>
        <w:t>participation and leadership</w:t>
      </w:r>
      <w:r w:rsidRPr="00811E74">
        <w:rPr>
          <w:rFonts w:cs="Times New Roman"/>
          <w:sz w:val="22"/>
          <w:szCs w:val="22"/>
          <w:lang w:val="en-US" w:bidi="en-US"/>
        </w:rPr>
        <w:t xml:space="preserve"> of traditional </w:t>
      </w:r>
      <w:r>
        <w:rPr>
          <w:rFonts w:cs="Times New Roman"/>
          <w:sz w:val="22"/>
          <w:szCs w:val="22"/>
          <w:lang w:val="en-US" w:bidi="en-US"/>
        </w:rPr>
        <w:t xml:space="preserve">knowledge holders in projects. </w:t>
      </w:r>
    </w:p>
    <w:p w14:paraId="74DFFA0A" w14:textId="77777777" w:rsidR="00576858" w:rsidRPr="00A65A3E" w:rsidRDefault="00576858" w:rsidP="0007537C">
      <w:pPr>
        <w:widowControl w:val="0"/>
        <w:autoSpaceDE w:val="0"/>
        <w:autoSpaceDN w:val="0"/>
        <w:adjustRightInd w:val="0"/>
        <w:rPr>
          <w:rFonts w:cs="Times New Roman"/>
          <w:sz w:val="22"/>
          <w:szCs w:val="22"/>
          <w:lang w:val="en-US"/>
        </w:rPr>
      </w:pPr>
    </w:p>
    <w:p w14:paraId="4F8848FE" w14:textId="77777777" w:rsidR="00576858" w:rsidRPr="00A65A3E" w:rsidRDefault="00576858" w:rsidP="00576858">
      <w:pPr>
        <w:pStyle w:val="ListParagraph"/>
        <w:numPr>
          <w:ilvl w:val="0"/>
          <w:numId w:val="2"/>
        </w:numPr>
        <w:rPr>
          <w:b/>
          <w:i/>
          <w:sz w:val="22"/>
          <w:szCs w:val="22"/>
          <w:lang w:val="en-US"/>
        </w:rPr>
      </w:pPr>
      <w:r w:rsidRPr="00A65A3E">
        <w:rPr>
          <w:b/>
          <w:i/>
          <w:sz w:val="22"/>
          <w:szCs w:val="22"/>
          <w:lang w:val="en-US"/>
        </w:rPr>
        <w:t>Indigenous Women</w:t>
      </w:r>
    </w:p>
    <w:p w14:paraId="3A651FC0" w14:textId="77777777" w:rsidR="00576858" w:rsidRPr="00A65A3E" w:rsidRDefault="00576858" w:rsidP="00576858">
      <w:pPr>
        <w:rPr>
          <w:sz w:val="22"/>
          <w:szCs w:val="22"/>
          <w:lang w:val="en-US"/>
        </w:rPr>
      </w:pPr>
    </w:p>
    <w:p w14:paraId="547FDCAB" w14:textId="77777777" w:rsidR="00476975" w:rsidRPr="00A65A3E" w:rsidRDefault="00476975" w:rsidP="00476975">
      <w:pPr>
        <w:rPr>
          <w:sz w:val="22"/>
          <w:szCs w:val="22"/>
          <w:lang w:val="en-US"/>
        </w:rPr>
      </w:pPr>
      <w:r w:rsidRPr="00A65A3E">
        <w:rPr>
          <w:sz w:val="22"/>
          <w:szCs w:val="22"/>
          <w:lang w:val="en-US"/>
        </w:rPr>
        <w:t xml:space="preserve">The GCF </w:t>
      </w:r>
      <w:r w:rsidR="00A401F1">
        <w:rPr>
          <w:sz w:val="22"/>
          <w:szCs w:val="22"/>
          <w:lang w:val="en-US"/>
        </w:rPr>
        <w:t>shall acknowledge</w:t>
      </w:r>
      <w:r>
        <w:rPr>
          <w:sz w:val="22"/>
          <w:szCs w:val="22"/>
          <w:lang w:val="en-US"/>
        </w:rPr>
        <w:t xml:space="preserve"> </w:t>
      </w:r>
      <w:r w:rsidRPr="00A65A3E">
        <w:rPr>
          <w:sz w:val="22"/>
          <w:szCs w:val="22"/>
          <w:lang w:val="en-US"/>
        </w:rPr>
        <w:t>the positive role and contributions of indigenous women in climate change-related actions and their particular vulnerability to climate change</w:t>
      </w:r>
      <w:r>
        <w:rPr>
          <w:sz w:val="22"/>
          <w:szCs w:val="22"/>
          <w:lang w:val="en-US"/>
        </w:rPr>
        <w:t>.</w:t>
      </w:r>
    </w:p>
    <w:p w14:paraId="484176BE" w14:textId="77777777" w:rsidR="00576858" w:rsidRPr="00A65A3E" w:rsidRDefault="00576858" w:rsidP="00576858">
      <w:pPr>
        <w:rPr>
          <w:sz w:val="22"/>
          <w:szCs w:val="22"/>
          <w:lang w:val="en-US"/>
        </w:rPr>
      </w:pPr>
      <w:r w:rsidRPr="00A65A3E">
        <w:rPr>
          <w:sz w:val="22"/>
          <w:szCs w:val="22"/>
          <w:lang w:val="en-US"/>
        </w:rPr>
        <w:t xml:space="preserve">The Fund </w:t>
      </w:r>
      <w:r w:rsidR="00FF4455" w:rsidRPr="00A65A3E">
        <w:rPr>
          <w:sz w:val="22"/>
          <w:szCs w:val="22"/>
          <w:lang w:val="en-US"/>
        </w:rPr>
        <w:t>shall support</w:t>
      </w:r>
      <w:r w:rsidRPr="00A65A3E">
        <w:rPr>
          <w:sz w:val="22"/>
          <w:szCs w:val="22"/>
          <w:lang w:val="en-US"/>
        </w:rPr>
        <w:t xml:space="preserve"> the empowerment, effective participation and leadership of indigenous women in GCF-financed projects through the implementation of the provisions under the GCF’s </w:t>
      </w:r>
      <w:r w:rsidRPr="00A65A3E">
        <w:rPr>
          <w:i/>
          <w:sz w:val="22"/>
          <w:szCs w:val="22"/>
          <w:lang w:val="en-US"/>
        </w:rPr>
        <w:t>Gender Policy and Action Plan</w:t>
      </w:r>
      <w:r w:rsidR="00A401F1">
        <w:rPr>
          <w:i/>
          <w:sz w:val="22"/>
          <w:szCs w:val="22"/>
          <w:lang w:val="en-US"/>
        </w:rPr>
        <w:t xml:space="preserve"> in combination with this Policy</w:t>
      </w:r>
      <w:r w:rsidRPr="00A65A3E">
        <w:rPr>
          <w:sz w:val="22"/>
          <w:szCs w:val="22"/>
          <w:lang w:val="en-US"/>
        </w:rPr>
        <w:t xml:space="preserve">. </w:t>
      </w:r>
    </w:p>
    <w:p w14:paraId="12754313" w14:textId="77777777" w:rsidR="00576858" w:rsidRPr="00A65A3E" w:rsidRDefault="00576858" w:rsidP="0007537C">
      <w:pPr>
        <w:widowControl w:val="0"/>
        <w:autoSpaceDE w:val="0"/>
        <w:autoSpaceDN w:val="0"/>
        <w:adjustRightInd w:val="0"/>
        <w:rPr>
          <w:rFonts w:cs="Times New Roman"/>
          <w:sz w:val="22"/>
          <w:szCs w:val="22"/>
          <w:lang w:val="en-US"/>
        </w:rPr>
      </w:pPr>
    </w:p>
    <w:p w14:paraId="379AE088" w14:textId="77777777" w:rsidR="003B29B4" w:rsidRPr="00A65A3E" w:rsidRDefault="003B29B4" w:rsidP="00FF4455">
      <w:pPr>
        <w:pStyle w:val="ListParagraph"/>
        <w:widowControl w:val="0"/>
        <w:numPr>
          <w:ilvl w:val="0"/>
          <w:numId w:val="2"/>
        </w:numPr>
        <w:autoSpaceDE w:val="0"/>
        <w:autoSpaceDN w:val="0"/>
        <w:adjustRightInd w:val="0"/>
        <w:rPr>
          <w:b/>
          <w:i/>
          <w:sz w:val="22"/>
          <w:szCs w:val="22"/>
          <w:lang w:val="en-US"/>
        </w:rPr>
      </w:pPr>
      <w:r w:rsidRPr="00A65A3E">
        <w:rPr>
          <w:b/>
          <w:i/>
          <w:sz w:val="22"/>
          <w:szCs w:val="22"/>
          <w:lang w:val="en-US"/>
        </w:rPr>
        <w:t>Resettlemen</w:t>
      </w:r>
      <w:r w:rsidR="00696E78" w:rsidRPr="00A65A3E">
        <w:rPr>
          <w:b/>
          <w:i/>
          <w:sz w:val="22"/>
          <w:szCs w:val="22"/>
          <w:lang w:val="en-US"/>
        </w:rPr>
        <w:t>t</w:t>
      </w:r>
    </w:p>
    <w:p w14:paraId="4BA496D3" w14:textId="77777777" w:rsidR="003B29B4" w:rsidRPr="00A65A3E" w:rsidRDefault="003B29B4" w:rsidP="003B29B4">
      <w:pPr>
        <w:rPr>
          <w:sz w:val="22"/>
          <w:szCs w:val="22"/>
          <w:lang w:val="en-US"/>
        </w:rPr>
      </w:pPr>
    </w:p>
    <w:p w14:paraId="043AF931" w14:textId="77777777" w:rsidR="003B29B4" w:rsidRPr="00A65A3E" w:rsidRDefault="003B29B4" w:rsidP="003B29B4">
      <w:pPr>
        <w:rPr>
          <w:sz w:val="22"/>
          <w:szCs w:val="22"/>
          <w:lang w:val="en-US"/>
        </w:rPr>
      </w:pPr>
      <w:r w:rsidRPr="00A65A3E">
        <w:rPr>
          <w:sz w:val="22"/>
          <w:szCs w:val="22"/>
          <w:lang w:val="en-US"/>
        </w:rPr>
        <w:t>The GCF shall not finance</w:t>
      </w:r>
      <w:r w:rsidR="00576858" w:rsidRPr="00A65A3E">
        <w:rPr>
          <w:sz w:val="22"/>
          <w:szCs w:val="22"/>
          <w:lang w:val="en-US"/>
        </w:rPr>
        <w:t xml:space="preserve"> activities that would result </w:t>
      </w:r>
      <w:r w:rsidR="00C976E7">
        <w:rPr>
          <w:sz w:val="22"/>
          <w:szCs w:val="22"/>
          <w:lang w:val="en-US"/>
        </w:rPr>
        <w:t>in the</w:t>
      </w:r>
      <w:r w:rsidR="00576858" w:rsidRPr="00A65A3E">
        <w:rPr>
          <w:sz w:val="22"/>
          <w:szCs w:val="22"/>
          <w:lang w:val="en-US"/>
        </w:rPr>
        <w:t xml:space="preserve"> </w:t>
      </w:r>
      <w:r w:rsidRPr="00A65A3E">
        <w:rPr>
          <w:sz w:val="22"/>
          <w:szCs w:val="22"/>
          <w:lang w:val="en-US"/>
        </w:rPr>
        <w:t>involunt</w:t>
      </w:r>
      <w:r w:rsidR="00FF2F1D">
        <w:rPr>
          <w:sz w:val="22"/>
          <w:szCs w:val="22"/>
          <w:lang w:val="en-US"/>
        </w:rPr>
        <w:t xml:space="preserve">ary resettlement </w:t>
      </w:r>
      <w:r w:rsidR="00DE2DDF">
        <w:rPr>
          <w:sz w:val="22"/>
          <w:szCs w:val="22"/>
          <w:lang w:val="en-US"/>
        </w:rPr>
        <w:t xml:space="preserve">(forced eviction) </w:t>
      </w:r>
      <w:r w:rsidR="00FF2F1D">
        <w:rPr>
          <w:sz w:val="22"/>
          <w:szCs w:val="22"/>
          <w:lang w:val="en-US"/>
        </w:rPr>
        <w:t>of indigenous p</w:t>
      </w:r>
      <w:r w:rsidRPr="00A65A3E">
        <w:rPr>
          <w:sz w:val="22"/>
          <w:szCs w:val="22"/>
          <w:lang w:val="en-US"/>
        </w:rPr>
        <w:t>eoples.</w:t>
      </w:r>
      <w:r w:rsidR="00DE2DDF">
        <w:rPr>
          <w:sz w:val="22"/>
          <w:szCs w:val="22"/>
          <w:lang w:val="en-US"/>
        </w:rPr>
        <w:t xml:space="preserve">  GFC will seek to avoid funding activitie</w:t>
      </w:r>
      <w:r w:rsidR="00DE2DDF" w:rsidRPr="00DE2DDF">
        <w:rPr>
          <w:sz w:val="22"/>
          <w:szCs w:val="22"/>
          <w:lang w:val="en-US"/>
        </w:rPr>
        <w:t xml:space="preserve">s that may involve physical </w:t>
      </w:r>
      <w:r w:rsidR="00D76EB8">
        <w:rPr>
          <w:sz w:val="22"/>
          <w:szCs w:val="22"/>
          <w:lang w:val="en-US"/>
        </w:rPr>
        <w:t xml:space="preserve">displacement (i.e., </w:t>
      </w:r>
      <w:r w:rsidR="00DE2DDF" w:rsidRPr="00DE2DDF">
        <w:rPr>
          <w:sz w:val="22"/>
          <w:szCs w:val="22"/>
          <w:lang w:val="en-US"/>
        </w:rPr>
        <w:t>relocation or loss of shelter), whether full or partial and permanent or temporary, or economic and occupational displacement (i.e., loss of assets or access to assets that leads to loss of income</w:t>
      </w:r>
      <w:r w:rsidR="00DE2DDF">
        <w:rPr>
          <w:sz w:val="22"/>
          <w:szCs w:val="22"/>
          <w:lang w:val="en-US"/>
        </w:rPr>
        <w:t xml:space="preserve"> sources or means of livelihood)</w:t>
      </w:r>
      <w:r w:rsidR="00DE2DDF" w:rsidRPr="00DE2DDF">
        <w:rPr>
          <w:sz w:val="22"/>
          <w:szCs w:val="22"/>
          <w:lang w:val="en-US"/>
        </w:rPr>
        <w:t xml:space="preserve"> as a result of Project</w:t>
      </w:r>
      <w:r w:rsidR="00DE2DDF">
        <w:rPr>
          <w:sz w:val="22"/>
          <w:szCs w:val="22"/>
          <w:lang w:val="en-US"/>
        </w:rPr>
        <w:t>.</w:t>
      </w:r>
      <w:r w:rsidR="00DE2DDF" w:rsidRPr="00DE2DDF">
        <w:rPr>
          <w:sz w:val="22"/>
          <w:szCs w:val="22"/>
          <w:lang w:val="en-US"/>
        </w:rPr>
        <w:t xml:space="preserve"> </w:t>
      </w:r>
      <w:r w:rsidR="00DE2DDF">
        <w:rPr>
          <w:sz w:val="22"/>
          <w:szCs w:val="22"/>
          <w:lang w:val="en-US"/>
        </w:rPr>
        <w:t xml:space="preserve">In exceptional circumstances where resettlement is necessary, </w:t>
      </w:r>
      <w:r w:rsidR="00DE2DDF" w:rsidRPr="00DE2DDF">
        <w:rPr>
          <w:sz w:val="22"/>
          <w:szCs w:val="22"/>
          <w:lang w:val="en-US"/>
        </w:rPr>
        <w:t>th</w:t>
      </w:r>
      <w:r w:rsidR="00DE2DDF">
        <w:rPr>
          <w:sz w:val="22"/>
          <w:szCs w:val="22"/>
          <w:lang w:val="en-US"/>
        </w:rPr>
        <w:t>ey will only be lawful if they meet the fol</w:t>
      </w:r>
      <w:r w:rsidR="00DE2DDF" w:rsidRPr="00DE2DDF">
        <w:rPr>
          <w:sz w:val="22"/>
          <w:szCs w:val="22"/>
          <w:lang w:val="en-US"/>
        </w:rPr>
        <w:t>lowing criteria: (i) authorized by national law; (ii) carried out in accordance with international human rights law (ii</w:t>
      </w:r>
      <w:r w:rsidR="00A060A2">
        <w:rPr>
          <w:sz w:val="22"/>
          <w:szCs w:val="22"/>
          <w:lang w:val="en-US"/>
        </w:rPr>
        <w:t>i</w:t>
      </w:r>
      <w:r w:rsidR="00DE2DDF" w:rsidRPr="00DE2DDF">
        <w:rPr>
          <w:sz w:val="22"/>
          <w:szCs w:val="22"/>
          <w:lang w:val="en-US"/>
        </w:rPr>
        <w:t xml:space="preserve">) undertaken solely for the purpose of promoting the general welfare; (iv) </w:t>
      </w:r>
      <w:r w:rsidR="00DE2DDF">
        <w:rPr>
          <w:sz w:val="22"/>
          <w:szCs w:val="22"/>
          <w:lang w:val="en-US"/>
        </w:rPr>
        <w:t xml:space="preserve">reasonable and proportional; </w:t>
      </w:r>
      <w:r w:rsidR="00DE2DDF" w:rsidRPr="00DE2DDF">
        <w:rPr>
          <w:sz w:val="22"/>
          <w:szCs w:val="22"/>
          <w:lang w:val="en-US"/>
        </w:rPr>
        <w:t>and (v) follow due process standards and are regulated so as to ensure full and fair compensation and rehabilitation</w:t>
      </w:r>
      <w:r w:rsidR="00DE2DDF">
        <w:rPr>
          <w:sz w:val="22"/>
          <w:szCs w:val="22"/>
          <w:lang w:val="en-US"/>
        </w:rPr>
        <w:t xml:space="preserve"> as well as right of return, if applicable.</w:t>
      </w:r>
      <w:r w:rsidR="00DE2DDF" w:rsidRPr="00DE2DDF">
        <w:rPr>
          <w:sz w:val="22"/>
          <w:szCs w:val="22"/>
          <w:lang w:val="en-US"/>
        </w:rPr>
        <w:t xml:space="preserve"> </w:t>
      </w:r>
      <w:r w:rsidR="00DE2DDF">
        <w:rPr>
          <w:sz w:val="22"/>
          <w:szCs w:val="22"/>
          <w:lang w:val="en-US"/>
        </w:rPr>
        <w:t xml:space="preserve"> </w:t>
      </w:r>
    </w:p>
    <w:p w14:paraId="65768CCA" w14:textId="77777777" w:rsidR="00742088" w:rsidRPr="00A65A3E" w:rsidRDefault="00742088" w:rsidP="00742088">
      <w:pPr>
        <w:pStyle w:val="Default"/>
        <w:rPr>
          <w:i/>
          <w:sz w:val="22"/>
          <w:szCs w:val="22"/>
          <w:lang w:val="en-US"/>
        </w:rPr>
      </w:pPr>
    </w:p>
    <w:p w14:paraId="1003FFDF" w14:textId="77777777" w:rsidR="00742088" w:rsidRPr="00A65A3E" w:rsidRDefault="00742088" w:rsidP="0007537C">
      <w:pPr>
        <w:pStyle w:val="Default"/>
        <w:numPr>
          <w:ilvl w:val="0"/>
          <w:numId w:val="12"/>
        </w:numPr>
        <w:rPr>
          <w:rFonts w:asciiTheme="minorHAnsi" w:hAnsiTheme="minorHAnsi"/>
          <w:b/>
          <w:i/>
          <w:sz w:val="22"/>
          <w:szCs w:val="22"/>
          <w:lang w:val="en-US"/>
        </w:rPr>
      </w:pPr>
      <w:r w:rsidRPr="00A65A3E">
        <w:rPr>
          <w:rFonts w:asciiTheme="minorHAnsi" w:hAnsiTheme="minorHAnsi"/>
          <w:b/>
          <w:i/>
          <w:sz w:val="22"/>
          <w:szCs w:val="22"/>
          <w:lang w:val="en-US"/>
        </w:rPr>
        <w:t xml:space="preserve">Comprehensiveness, in scope and coverage </w:t>
      </w:r>
    </w:p>
    <w:p w14:paraId="047BC35D" w14:textId="77777777" w:rsidR="00742088" w:rsidRPr="00A65A3E" w:rsidRDefault="00742088" w:rsidP="0007537C">
      <w:pPr>
        <w:pStyle w:val="Default"/>
        <w:ind w:left="360"/>
        <w:rPr>
          <w:sz w:val="22"/>
          <w:szCs w:val="22"/>
          <w:lang w:val="en-US"/>
        </w:rPr>
      </w:pPr>
    </w:p>
    <w:p w14:paraId="1B0286DA" w14:textId="77777777" w:rsidR="00375AE2" w:rsidRDefault="00742088" w:rsidP="00FF4455">
      <w:pPr>
        <w:rPr>
          <w:sz w:val="22"/>
          <w:szCs w:val="22"/>
          <w:lang w:val="en-US"/>
        </w:rPr>
      </w:pPr>
      <w:r w:rsidRPr="00A65A3E">
        <w:rPr>
          <w:sz w:val="22"/>
          <w:szCs w:val="22"/>
          <w:lang w:val="en-US"/>
        </w:rPr>
        <w:t xml:space="preserve">The Fund </w:t>
      </w:r>
      <w:r w:rsidR="00476975">
        <w:rPr>
          <w:sz w:val="22"/>
          <w:szCs w:val="22"/>
          <w:lang w:val="en-US"/>
        </w:rPr>
        <w:t xml:space="preserve">will </w:t>
      </w:r>
      <w:r w:rsidRPr="00A65A3E">
        <w:rPr>
          <w:sz w:val="22"/>
          <w:szCs w:val="22"/>
          <w:lang w:val="en-US"/>
        </w:rPr>
        <w:t>a</w:t>
      </w:r>
      <w:r w:rsidR="00FF2F1D">
        <w:rPr>
          <w:sz w:val="22"/>
          <w:szCs w:val="22"/>
          <w:lang w:val="en-US"/>
        </w:rPr>
        <w:t>ppl</w:t>
      </w:r>
      <w:r w:rsidR="00476975">
        <w:rPr>
          <w:sz w:val="22"/>
          <w:szCs w:val="22"/>
          <w:lang w:val="en-US"/>
        </w:rPr>
        <w:t>y</w:t>
      </w:r>
      <w:r w:rsidR="00FF2F1D">
        <w:rPr>
          <w:sz w:val="22"/>
          <w:szCs w:val="22"/>
          <w:lang w:val="en-US"/>
        </w:rPr>
        <w:t xml:space="preserve"> its </w:t>
      </w:r>
      <w:r w:rsidR="00476975">
        <w:rPr>
          <w:sz w:val="22"/>
          <w:szCs w:val="22"/>
          <w:lang w:val="en-US"/>
        </w:rPr>
        <w:t>I</w:t>
      </w:r>
      <w:r w:rsidR="00FF2F1D">
        <w:rPr>
          <w:sz w:val="22"/>
          <w:szCs w:val="22"/>
          <w:lang w:val="en-US"/>
        </w:rPr>
        <w:t xml:space="preserve">ndigenous </w:t>
      </w:r>
      <w:r w:rsidR="00476975">
        <w:rPr>
          <w:sz w:val="22"/>
          <w:szCs w:val="22"/>
          <w:lang w:val="en-US"/>
        </w:rPr>
        <w:t>P</w:t>
      </w:r>
      <w:r w:rsidR="00FF2F1D">
        <w:rPr>
          <w:sz w:val="22"/>
          <w:szCs w:val="22"/>
          <w:lang w:val="en-US"/>
        </w:rPr>
        <w:t>eoples</w:t>
      </w:r>
      <w:r w:rsidR="00F037C4">
        <w:rPr>
          <w:sz w:val="22"/>
          <w:szCs w:val="22"/>
          <w:lang w:val="en-US"/>
        </w:rPr>
        <w:t>’</w:t>
      </w:r>
      <w:r w:rsidR="00FF2F1D">
        <w:rPr>
          <w:sz w:val="22"/>
          <w:szCs w:val="22"/>
          <w:lang w:val="en-US"/>
        </w:rPr>
        <w:t xml:space="preserve"> </w:t>
      </w:r>
      <w:r w:rsidR="00476975">
        <w:rPr>
          <w:sz w:val="22"/>
          <w:szCs w:val="22"/>
          <w:lang w:val="en-US"/>
        </w:rPr>
        <w:t>P</w:t>
      </w:r>
      <w:r w:rsidRPr="00A65A3E">
        <w:rPr>
          <w:sz w:val="22"/>
          <w:szCs w:val="22"/>
          <w:lang w:val="en-US"/>
        </w:rPr>
        <w:t>olicy to all its climate mitigation and adaptation activities</w:t>
      </w:r>
      <w:r w:rsidR="00476975">
        <w:rPr>
          <w:sz w:val="22"/>
          <w:szCs w:val="22"/>
          <w:lang w:val="en-US"/>
        </w:rPr>
        <w:t>,</w:t>
      </w:r>
      <w:r w:rsidR="0007537C" w:rsidRPr="00A65A3E">
        <w:rPr>
          <w:sz w:val="22"/>
          <w:szCs w:val="22"/>
          <w:lang w:val="en-US"/>
        </w:rPr>
        <w:t xml:space="preserve"> including in preparatory and readiness stages</w:t>
      </w:r>
      <w:r w:rsidR="00476975">
        <w:rPr>
          <w:sz w:val="22"/>
          <w:szCs w:val="22"/>
          <w:lang w:val="en-US"/>
        </w:rPr>
        <w:t>. It will be applied</w:t>
      </w:r>
      <w:r w:rsidR="0007537C" w:rsidRPr="00A65A3E">
        <w:rPr>
          <w:sz w:val="22"/>
          <w:szCs w:val="22"/>
          <w:lang w:val="en-US"/>
        </w:rPr>
        <w:t xml:space="preserve"> </w:t>
      </w:r>
      <w:r w:rsidRPr="00A65A3E">
        <w:rPr>
          <w:sz w:val="22"/>
          <w:szCs w:val="22"/>
          <w:lang w:val="en-US"/>
        </w:rPr>
        <w:t xml:space="preserve">by </w:t>
      </w:r>
      <w:r w:rsidR="0007537C" w:rsidRPr="00A65A3E">
        <w:rPr>
          <w:sz w:val="22"/>
          <w:szCs w:val="22"/>
          <w:lang w:val="en-US"/>
        </w:rPr>
        <w:t xml:space="preserve">all </w:t>
      </w:r>
      <w:r w:rsidRPr="00A65A3E">
        <w:rPr>
          <w:sz w:val="22"/>
          <w:szCs w:val="22"/>
          <w:lang w:val="en-US"/>
        </w:rPr>
        <w:t xml:space="preserve">international, regional, national or subnational, public or private entities </w:t>
      </w:r>
      <w:r w:rsidR="003D5D90" w:rsidRPr="00A65A3E">
        <w:rPr>
          <w:sz w:val="22"/>
          <w:szCs w:val="22"/>
          <w:lang w:val="en-US"/>
        </w:rPr>
        <w:t xml:space="preserve">that </w:t>
      </w:r>
      <w:r w:rsidR="00476975">
        <w:rPr>
          <w:sz w:val="22"/>
          <w:szCs w:val="22"/>
          <w:lang w:val="en-US"/>
        </w:rPr>
        <w:t>are</w:t>
      </w:r>
      <w:r w:rsidR="0007537C" w:rsidRPr="00A65A3E">
        <w:rPr>
          <w:sz w:val="22"/>
          <w:szCs w:val="22"/>
          <w:lang w:val="en-US"/>
        </w:rPr>
        <w:t xml:space="preserve"> supported by the GCF. </w:t>
      </w:r>
    </w:p>
    <w:p w14:paraId="4AFC1849" w14:textId="77777777" w:rsidR="00375AE2" w:rsidRDefault="00375AE2" w:rsidP="00FF4455">
      <w:pPr>
        <w:rPr>
          <w:sz w:val="22"/>
          <w:szCs w:val="22"/>
          <w:lang w:val="en-US"/>
        </w:rPr>
      </w:pPr>
    </w:p>
    <w:p w14:paraId="443C801C" w14:textId="3B46A4D7" w:rsidR="00EC7F6A" w:rsidRPr="005C2E67" w:rsidRDefault="00A202F3" w:rsidP="00256A26">
      <w:pPr>
        <w:rPr>
          <w:rFonts w:ascii="Times" w:eastAsia="Times New Roman" w:hAnsi="Times" w:cs="Times New Roman"/>
          <w:sz w:val="22"/>
          <w:szCs w:val="22"/>
          <w:lang w:val="en-US" w:eastAsia="it-IT"/>
        </w:rPr>
      </w:pPr>
      <w:r>
        <w:rPr>
          <w:sz w:val="22"/>
          <w:szCs w:val="22"/>
          <w:lang w:val="en-US"/>
        </w:rPr>
        <w:t>T</w:t>
      </w:r>
      <w:r w:rsidR="00375AE2">
        <w:rPr>
          <w:sz w:val="22"/>
          <w:szCs w:val="22"/>
          <w:lang w:val="en-US"/>
        </w:rPr>
        <w:t xml:space="preserve">he GCF </w:t>
      </w:r>
      <w:r w:rsidR="004D39EE">
        <w:rPr>
          <w:sz w:val="22"/>
          <w:szCs w:val="22"/>
          <w:lang w:val="en-US"/>
        </w:rPr>
        <w:t>will look for guidance to the many commonly accepted and applied definitions of indigenous peoples</w:t>
      </w:r>
      <w:r w:rsidR="004D39EE">
        <w:rPr>
          <w:rStyle w:val="FootnoteReference"/>
          <w:sz w:val="22"/>
          <w:szCs w:val="22"/>
          <w:lang w:val="en-US"/>
        </w:rPr>
        <w:footnoteReference w:id="9"/>
      </w:r>
      <w:r w:rsidR="004D39EE">
        <w:rPr>
          <w:sz w:val="22"/>
          <w:szCs w:val="22"/>
          <w:lang w:val="en-US"/>
        </w:rPr>
        <w:t xml:space="preserve"> </w:t>
      </w:r>
      <w:r w:rsidR="00375AE2">
        <w:rPr>
          <w:sz w:val="22"/>
          <w:szCs w:val="22"/>
          <w:lang w:val="en-US"/>
        </w:rPr>
        <w:t>respec</w:t>
      </w:r>
      <w:r w:rsidR="004D39EE">
        <w:rPr>
          <w:sz w:val="22"/>
          <w:szCs w:val="22"/>
          <w:lang w:val="en-US"/>
        </w:rPr>
        <w:t xml:space="preserve">ting </w:t>
      </w:r>
      <w:r w:rsidR="00375AE2">
        <w:rPr>
          <w:sz w:val="22"/>
          <w:szCs w:val="22"/>
          <w:lang w:val="en-US"/>
        </w:rPr>
        <w:t>self-</w:t>
      </w:r>
      <w:r w:rsidR="004D39EE">
        <w:rPr>
          <w:sz w:val="22"/>
          <w:szCs w:val="22"/>
          <w:lang w:val="en-US"/>
        </w:rPr>
        <w:t>identification</w:t>
      </w:r>
      <w:r w:rsidR="00375AE2">
        <w:rPr>
          <w:sz w:val="22"/>
          <w:szCs w:val="22"/>
          <w:lang w:val="en-US"/>
        </w:rPr>
        <w:t xml:space="preserve"> as </w:t>
      </w:r>
      <w:r w:rsidR="004D39EE">
        <w:rPr>
          <w:sz w:val="22"/>
          <w:szCs w:val="22"/>
          <w:lang w:val="en-US"/>
        </w:rPr>
        <w:t xml:space="preserve">indigenous or tribal as </w:t>
      </w:r>
      <w:r w:rsidR="00375AE2">
        <w:rPr>
          <w:sz w:val="22"/>
          <w:szCs w:val="22"/>
          <w:lang w:val="en-US"/>
        </w:rPr>
        <w:t xml:space="preserve">a fundamental criterion for determining the application of this policy. </w:t>
      </w:r>
      <w:r w:rsidR="00A060A2">
        <w:rPr>
          <w:sz w:val="22"/>
          <w:szCs w:val="22"/>
          <w:lang w:val="en-US"/>
        </w:rPr>
        <w:t xml:space="preserve">At a minimum, </w:t>
      </w:r>
      <w:r w:rsidR="00DC7F2F">
        <w:rPr>
          <w:sz w:val="22"/>
          <w:szCs w:val="22"/>
          <w:lang w:val="en-US"/>
        </w:rPr>
        <w:t>t</w:t>
      </w:r>
      <w:r w:rsidR="00DC7F2F" w:rsidRPr="00A65A3E">
        <w:rPr>
          <w:sz w:val="22"/>
          <w:szCs w:val="22"/>
          <w:lang w:val="en-US"/>
        </w:rPr>
        <w:t xml:space="preserve">his policy will apply to Indigenous Peoples as characterized in </w:t>
      </w:r>
      <w:r w:rsidR="00DC7F2F">
        <w:rPr>
          <w:sz w:val="22"/>
          <w:szCs w:val="22"/>
          <w:lang w:val="en-US"/>
        </w:rPr>
        <w:t>A</w:t>
      </w:r>
      <w:r w:rsidR="00DC7F2F" w:rsidRPr="00A65A3E">
        <w:rPr>
          <w:sz w:val="22"/>
          <w:szCs w:val="22"/>
          <w:lang w:val="en-US"/>
        </w:rPr>
        <w:t>rt</w:t>
      </w:r>
      <w:r w:rsidR="00DC7F2F">
        <w:rPr>
          <w:sz w:val="22"/>
          <w:szCs w:val="22"/>
          <w:lang w:val="en-US"/>
        </w:rPr>
        <w:t xml:space="preserve">icle </w:t>
      </w:r>
      <w:r w:rsidR="00DC7F2F" w:rsidRPr="00A65A3E">
        <w:rPr>
          <w:sz w:val="22"/>
          <w:szCs w:val="22"/>
          <w:lang w:val="en-US"/>
        </w:rPr>
        <w:t>1 of ILO Convention</w:t>
      </w:r>
      <w:r w:rsidR="00DC7F2F">
        <w:rPr>
          <w:sz w:val="22"/>
          <w:szCs w:val="22"/>
          <w:lang w:val="en-US"/>
        </w:rPr>
        <w:t xml:space="preserve"> </w:t>
      </w:r>
      <w:r w:rsidR="00DC7F2F" w:rsidRPr="00A65A3E">
        <w:rPr>
          <w:sz w:val="22"/>
          <w:szCs w:val="22"/>
          <w:lang w:val="en-US"/>
        </w:rPr>
        <w:t>169.</w:t>
      </w:r>
      <w:r w:rsidR="00DC7F2F" w:rsidRPr="00A65A3E">
        <w:rPr>
          <w:rStyle w:val="FootnoteReference"/>
          <w:sz w:val="22"/>
          <w:szCs w:val="22"/>
          <w:lang w:val="en-US"/>
        </w:rPr>
        <w:footnoteReference w:id="10"/>
      </w:r>
      <w:r w:rsidR="00DC7F2F">
        <w:rPr>
          <w:rFonts w:ascii="Times" w:eastAsia="Times New Roman" w:hAnsi="Times" w:cs="Times New Roman"/>
          <w:sz w:val="22"/>
          <w:szCs w:val="22"/>
          <w:lang w:val="en-US" w:eastAsia="it-IT"/>
        </w:rPr>
        <w:t xml:space="preserve"> </w:t>
      </w:r>
      <w:r w:rsidR="00375AE2">
        <w:rPr>
          <w:sz w:val="22"/>
          <w:szCs w:val="22"/>
          <w:lang w:val="en-US"/>
        </w:rPr>
        <w:t xml:space="preserve">Further to this, the GCF will </w:t>
      </w:r>
      <w:r w:rsidR="00EC7F6A">
        <w:rPr>
          <w:sz w:val="22"/>
          <w:szCs w:val="22"/>
          <w:lang w:val="en-US"/>
        </w:rPr>
        <w:t>assess the presence of a number of characteristics, drawing on the working definition used by the UN.</w:t>
      </w:r>
      <w:r w:rsidR="00EC7F6A">
        <w:rPr>
          <w:rStyle w:val="FootnoteReference"/>
          <w:sz w:val="22"/>
          <w:szCs w:val="22"/>
          <w:lang w:val="en-US"/>
        </w:rPr>
        <w:footnoteReference w:id="11"/>
      </w:r>
      <w:r w:rsidR="00EC7F6A">
        <w:rPr>
          <w:sz w:val="22"/>
          <w:szCs w:val="22"/>
          <w:lang w:val="en-US"/>
        </w:rPr>
        <w:t xml:space="preserve"> </w:t>
      </w:r>
    </w:p>
    <w:p w14:paraId="600B98F9" w14:textId="77777777" w:rsidR="00EC7F6A" w:rsidRDefault="00EC7F6A" w:rsidP="00FF4455">
      <w:pPr>
        <w:rPr>
          <w:sz w:val="22"/>
          <w:szCs w:val="22"/>
          <w:lang w:val="en-US"/>
        </w:rPr>
      </w:pPr>
    </w:p>
    <w:p w14:paraId="37F86A64" w14:textId="77777777" w:rsidR="002E70A9" w:rsidRPr="00A65A3E" w:rsidRDefault="002E70A9" w:rsidP="002E70A9">
      <w:pPr>
        <w:rPr>
          <w:sz w:val="22"/>
          <w:szCs w:val="22"/>
          <w:lang w:val="en-US"/>
        </w:rPr>
      </w:pPr>
    </w:p>
    <w:p w14:paraId="50164150" w14:textId="77777777" w:rsidR="002E70A9" w:rsidRPr="00A65A3E" w:rsidRDefault="00B71FEF" w:rsidP="002E70A9">
      <w:pPr>
        <w:pStyle w:val="ListParagraph"/>
        <w:numPr>
          <w:ilvl w:val="0"/>
          <w:numId w:val="6"/>
        </w:numPr>
        <w:rPr>
          <w:b/>
          <w:i/>
          <w:sz w:val="22"/>
          <w:szCs w:val="22"/>
          <w:lang w:val="en-US"/>
        </w:rPr>
      </w:pPr>
      <w:r>
        <w:rPr>
          <w:b/>
          <w:i/>
          <w:sz w:val="22"/>
          <w:szCs w:val="22"/>
          <w:lang w:val="en-US"/>
        </w:rPr>
        <w:t>Direct</w:t>
      </w:r>
      <w:r w:rsidR="00F17D47">
        <w:rPr>
          <w:b/>
          <w:i/>
          <w:sz w:val="22"/>
          <w:szCs w:val="22"/>
          <w:lang w:val="en-US"/>
        </w:rPr>
        <w:t xml:space="preserve"> </w:t>
      </w:r>
      <w:r w:rsidR="007A4593">
        <w:rPr>
          <w:b/>
          <w:i/>
          <w:sz w:val="22"/>
          <w:szCs w:val="22"/>
          <w:lang w:val="en-US"/>
        </w:rPr>
        <w:t>A</w:t>
      </w:r>
      <w:r w:rsidR="00F17D47">
        <w:rPr>
          <w:b/>
          <w:i/>
          <w:sz w:val="22"/>
          <w:szCs w:val="22"/>
          <w:lang w:val="en-US"/>
        </w:rPr>
        <w:t>ccess to F</w:t>
      </w:r>
      <w:r w:rsidR="00213260" w:rsidRPr="00A65A3E">
        <w:rPr>
          <w:b/>
          <w:i/>
          <w:sz w:val="22"/>
          <w:szCs w:val="22"/>
          <w:lang w:val="en-US"/>
        </w:rPr>
        <w:t>unding</w:t>
      </w:r>
    </w:p>
    <w:p w14:paraId="00D482BE" w14:textId="77777777" w:rsidR="002E70A9" w:rsidRPr="00A65A3E" w:rsidRDefault="002E70A9" w:rsidP="002E70A9">
      <w:pPr>
        <w:rPr>
          <w:b/>
          <w:sz w:val="22"/>
          <w:szCs w:val="22"/>
          <w:lang w:val="en-US"/>
        </w:rPr>
      </w:pPr>
    </w:p>
    <w:p w14:paraId="73A85CFB" w14:textId="77777777" w:rsidR="002E70A9" w:rsidRPr="00A65A3E" w:rsidRDefault="002E70A9" w:rsidP="002E70A9">
      <w:pPr>
        <w:rPr>
          <w:sz w:val="22"/>
          <w:szCs w:val="22"/>
          <w:lang w:val="en-US"/>
        </w:rPr>
      </w:pPr>
      <w:r w:rsidRPr="00A65A3E">
        <w:rPr>
          <w:sz w:val="22"/>
          <w:szCs w:val="22"/>
          <w:lang w:val="en-US"/>
        </w:rPr>
        <w:t xml:space="preserve">The GCF </w:t>
      </w:r>
      <w:r w:rsidR="000707C1" w:rsidRPr="00A65A3E">
        <w:rPr>
          <w:sz w:val="22"/>
          <w:szCs w:val="22"/>
          <w:lang w:val="en-US"/>
        </w:rPr>
        <w:t>shall</w:t>
      </w:r>
      <w:r w:rsidRPr="00A65A3E">
        <w:rPr>
          <w:sz w:val="22"/>
          <w:szCs w:val="22"/>
          <w:lang w:val="en-US"/>
        </w:rPr>
        <w:t xml:space="preserve"> provide</w:t>
      </w:r>
      <w:r w:rsidR="00FF4455" w:rsidRPr="00A65A3E">
        <w:rPr>
          <w:sz w:val="22"/>
          <w:szCs w:val="22"/>
          <w:lang w:val="en-US"/>
        </w:rPr>
        <w:t xml:space="preserve"> </w:t>
      </w:r>
      <w:r w:rsidR="007A4593">
        <w:rPr>
          <w:sz w:val="22"/>
          <w:szCs w:val="22"/>
          <w:lang w:val="en-US"/>
        </w:rPr>
        <w:t>appropriate</w:t>
      </w:r>
      <w:r w:rsidR="003D5D90" w:rsidRPr="00A65A3E">
        <w:rPr>
          <w:sz w:val="22"/>
          <w:szCs w:val="22"/>
          <w:lang w:val="en-US"/>
        </w:rPr>
        <w:t xml:space="preserve"> access</w:t>
      </w:r>
      <w:r w:rsidR="00FF2F1D">
        <w:rPr>
          <w:sz w:val="22"/>
          <w:szCs w:val="22"/>
          <w:lang w:val="en-US"/>
        </w:rPr>
        <w:t xml:space="preserve"> to grant financing for indigenous p</w:t>
      </w:r>
      <w:r w:rsidR="00213260" w:rsidRPr="00A65A3E">
        <w:rPr>
          <w:sz w:val="22"/>
          <w:szCs w:val="22"/>
          <w:lang w:val="en-US"/>
        </w:rPr>
        <w:t>eoples</w:t>
      </w:r>
      <w:r w:rsidR="007A4593">
        <w:rPr>
          <w:sz w:val="22"/>
          <w:szCs w:val="22"/>
          <w:lang w:val="en-US"/>
        </w:rPr>
        <w:t>, tailored to their requirements and needs</w:t>
      </w:r>
      <w:r w:rsidR="00564420">
        <w:rPr>
          <w:sz w:val="22"/>
          <w:szCs w:val="22"/>
          <w:lang w:val="en-US"/>
        </w:rPr>
        <w:t xml:space="preserve"> and priorities</w:t>
      </w:r>
      <w:r w:rsidR="007A4593">
        <w:rPr>
          <w:sz w:val="22"/>
          <w:szCs w:val="22"/>
          <w:lang w:val="en-US"/>
        </w:rPr>
        <w:t xml:space="preserve">, in order </w:t>
      </w:r>
      <w:r w:rsidR="00213260" w:rsidRPr="00A65A3E">
        <w:rPr>
          <w:sz w:val="22"/>
          <w:szCs w:val="22"/>
          <w:lang w:val="en-US"/>
        </w:rPr>
        <w:t xml:space="preserve">to </w:t>
      </w:r>
      <w:r w:rsidR="003D5D90" w:rsidRPr="00A65A3E">
        <w:rPr>
          <w:sz w:val="22"/>
          <w:szCs w:val="22"/>
          <w:lang w:val="en-US"/>
        </w:rPr>
        <w:t>support their</w:t>
      </w:r>
      <w:r w:rsidR="00FF4455" w:rsidRPr="00A65A3E">
        <w:rPr>
          <w:sz w:val="22"/>
          <w:szCs w:val="22"/>
          <w:lang w:val="en-US"/>
        </w:rPr>
        <w:t xml:space="preserve"> initiatives and efforts for climate change </w:t>
      </w:r>
      <w:r w:rsidRPr="00A65A3E">
        <w:rPr>
          <w:sz w:val="22"/>
          <w:szCs w:val="22"/>
          <w:lang w:val="en-US"/>
        </w:rPr>
        <w:t>mitigation</w:t>
      </w:r>
      <w:r w:rsidR="00213260" w:rsidRPr="00A65A3E">
        <w:rPr>
          <w:sz w:val="22"/>
          <w:szCs w:val="22"/>
          <w:lang w:val="en-US"/>
        </w:rPr>
        <w:t xml:space="preserve"> and </w:t>
      </w:r>
      <w:r w:rsidRPr="00A65A3E">
        <w:rPr>
          <w:sz w:val="22"/>
          <w:szCs w:val="22"/>
          <w:lang w:val="en-US"/>
        </w:rPr>
        <w:t xml:space="preserve">adaptation </w:t>
      </w:r>
      <w:r w:rsidR="00213260" w:rsidRPr="00A65A3E">
        <w:rPr>
          <w:sz w:val="22"/>
          <w:szCs w:val="22"/>
          <w:lang w:val="en-US"/>
        </w:rPr>
        <w:t>projects</w:t>
      </w:r>
      <w:r w:rsidR="00FF2F1D">
        <w:rPr>
          <w:sz w:val="22"/>
          <w:szCs w:val="22"/>
          <w:lang w:val="en-US"/>
        </w:rPr>
        <w:t xml:space="preserve"> and program</w:t>
      </w:r>
      <w:r w:rsidR="00FF4455" w:rsidRPr="00A65A3E">
        <w:rPr>
          <w:sz w:val="22"/>
          <w:szCs w:val="22"/>
          <w:lang w:val="en-US"/>
        </w:rPr>
        <w:t>s as key to the achievement of the Goals of the GCF.</w:t>
      </w:r>
    </w:p>
    <w:p w14:paraId="1D03FE9A" w14:textId="77777777" w:rsidR="002E70A9" w:rsidRPr="00A65A3E" w:rsidRDefault="002E70A9" w:rsidP="002E70A9">
      <w:pPr>
        <w:rPr>
          <w:sz w:val="22"/>
          <w:szCs w:val="22"/>
          <w:lang w:val="en-US"/>
        </w:rPr>
      </w:pPr>
    </w:p>
    <w:p w14:paraId="3D4B0AE0" w14:textId="77777777" w:rsidR="002E70A9" w:rsidRPr="00A65A3E" w:rsidRDefault="002E70A9" w:rsidP="002E70A9">
      <w:pPr>
        <w:pStyle w:val="ListParagraph"/>
        <w:numPr>
          <w:ilvl w:val="0"/>
          <w:numId w:val="2"/>
        </w:numPr>
        <w:rPr>
          <w:b/>
          <w:i/>
          <w:sz w:val="22"/>
          <w:szCs w:val="22"/>
          <w:lang w:val="en-US"/>
        </w:rPr>
      </w:pPr>
      <w:r w:rsidRPr="00A65A3E">
        <w:rPr>
          <w:b/>
          <w:i/>
          <w:sz w:val="22"/>
          <w:szCs w:val="22"/>
          <w:lang w:val="en-US"/>
        </w:rPr>
        <w:t>Accountability, Grie</w:t>
      </w:r>
      <w:r w:rsidR="00F9777A" w:rsidRPr="00A65A3E">
        <w:rPr>
          <w:b/>
          <w:i/>
          <w:sz w:val="22"/>
          <w:szCs w:val="22"/>
          <w:lang w:val="en-US"/>
        </w:rPr>
        <w:t>vances, and Conflict Resolution</w:t>
      </w:r>
    </w:p>
    <w:p w14:paraId="02ECFE4F" w14:textId="77777777" w:rsidR="002E70A9" w:rsidRPr="00A65A3E" w:rsidRDefault="002E70A9" w:rsidP="002E70A9">
      <w:pPr>
        <w:rPr>
          <w:sz w:val="22"/>
          <w:szCs w:val="22"/>
          <w:lang w:val="en-US"/>
        </w:rPr>
      </w:pPr>
    </w:p>
    <w:p w14:paraId="58E4C263" w14:textId="77777777" w:rsidR="007F16C4" w:rsidRPr="00A65A3E" w:rsidRDefault="007F16C4" w:rsidP="002E70A9">
      <w:pPr>
        <w:rPr>
          <w:sz w:val="22"/>
          <w:szCs w:val="22"/>
          <w:lang w:val="en-US"/>
        </w:rPr>
      </w:pPr>
      <w:r w:rsidRPr="00A65A3E">
        <w:rPr>
          <w:sz w:val="22"/>
          <w:szCs w:val="22"/>
          <w:lang w:val="en-US"/>
        </w:rPr>
        <w:t>Proponent</w:t>
      </w:r>
      <w:r w:rsidR="00BB385D">
        <w:rPr>
          <w:sz w:val="22"/>
          <w:szCs w:val="22"/>
          <w:lang w:val="en-US"/>
        </w:rPr>
        <w:t>s</w:t>
      </w:r>
      <w:r w:rsidRPr="00A65A3E">
        <w:rPr>
          <w:sz w:val="22"/>
          <w:szCs w:val="22"/>
          <w:lang w:val="en-US"/>
        </w:rPr>
        <w:t xml:space="preserve"> of GCF-funded projects </w:t>
      </w:r>
      <w:r w:rsidR="00BB385D">
        <w:rPr>
          <w:sz w:val="22"/>
          <w:szCs w:val="22"/>
          <w:lang w:val="en-US"/>
        </w:rPr>
        <w:t xml:space="preserve">and programs </w:t>
      </w:r>
      <w:r w:rsidRPr="00A65A3E">
        <w:rPr>
          <w:sz w:val="22"/>
          <w:szCs w:val="22"/>
          <w:lang w:val="en-US"/>
        </w:rPr>
        <w:t>affecting indigenous peoples shall establish an effective grievance and dispute resolution mechanism at the project level</w:t>
      </w:r>
      <w:r w:rsidR="00FF2F1D">
        <w:rPr>
          <w:sz w:val="22"/>
          <w:szCs w:val="22"/>
          <w:lang w:val="en-US"/>
        </w:rPr>
        <w:t>, in order to address indigenous peoples’ project-related</w:t>
      </w:r>
      <w:r w:rsidRPr="00A65A3E">
        <w:rPr>
          <w:sz w:val="22"/>
          <w:szCs w:val="22"/>
          <w:lang w:val="en-US"/>
        </w:rPr>
        <w:t xml:space="preserve"> concerns</w:t>
      </w:r>
      <w:r w:rsidR="00FF2F1D">
        <w:rPr>
          <w:sz w:val="22"/>
          <w:szCs w:val="22"/>
          <w:lang w:val="en-US"/>
        </w:rPr>
        <w:t>.</w:t>
      </w:r>
      <w:r w:rsidRPr="00A65A3E">
        <w:rPr>
          <w:sz w:val="22"/>
          <w:szCs w:val="22"/>
          <w:lang w:val="en-US"/>
        </w:rPr>
        <w:t xml:space="preserve"> This mechanism shall take into account customary laws</w:t>
      </w:r>
      <w:r w:rsidR="004D39EE">
        <w:rPr>
          <w:sz w:val="22"/>
          <w:szCs w:val="22"/>
          <w:lang w:val="en-US"/>
        </w:rPr>
        <w:t>,</w:t>
      </w:r>
      <w:r w:rsidRPr="00A65A3E">
        <w:rPr>
          <w:sz w:val="22"/>
          <w:szCs w:val="22"/>
          <w:lang w:val="en-US"/>
        </w:rPr>
        <w:t xml:space="preserve"> </w:t>
      </w:r>
      <w:r w:rsidR="004D39EE">
        <w:rPr>
          <w:sz w:val="22"/>
          <w:szCs w:val="22"/>
          <w:lang w:val="en-US"/>
        </w:rPr>
        <w:t xml:space="preserve">dispute resolution mechanisms, and </w:t>
      </w:r>
      <w:r w:rsidRPr="00A65A3E">
        <w:rPr>
          <w:sz w:val="22"/>
          <w:szCs w:val="22"/>
          <w:lang w:val="en-US"/>
        </w:rPr>
        <w:t xml:space="preserve">justice systems of indigenous peoples as appropriate, </w:t>
      </w:r>
      <w:r w:rsidR="00A44A60">
        <w:rPr>
          <w:sz w:val="22"/>
          <w:szCs w:val="22"/>
          <w:lang w:val="en-US"/>
        </w:rPr>
        <w:t>ideally utilizing</w:t>
      </w:r>
      <w:r w:rsidRPr="00A65A3E">
        <w:rPr>
          <w:sz w:val="22"/>
          <w:szCs w:val="22"/>
          <w:lang w:val="en-US"/>
        </w:rPr>
        <w:t xml:space="preserve"> independent indigenous experts. </w:t>
      </w:r>
      <w:r w:rsidR="00A44A60">
        <w:rPr>
          <w:sz w:val="22"/>
          <w:szCs w:val="22"/>
          <w:lang w:val="en-US"/>
        </w:rPr>
        <w:t>Such bespoke indigenous mechanism should not preclude</w:t>
      </w:r>
      <w:r w:rsidRPr="00A65A3E">
        <w:rPr>
          <w:sz w:val="22"/>
          <w:szCs w:val="22"/>
          <w:lang w:val="en-US"/>
        </w:rPr>
        <w:t xml:space="preserve"> the option to use the wid</w:t>
      </w:r>
      <w:r w:rsidR="007C1D13" w:rsidRPr="00A65A3E">
        <w:rPr>
          <w:sz w:val="22"/>
          <w:szCs w:val="22"/>
          <w:lang w:val="en-US"/>
        </w:rPr>
        <w:t>er GCF accountability mechanism and accountability mechanisms of project proponents (Accredited and Executing entities)</w:t>
      </w:r>
      <w:r w:rsidR="00A44A60">
        <w:rPr>
          <w:sz w:val="22"/>
          <w:szCs w:val="22"/>
          <w:lang w:val="en-US"/>
        </w:rPr>
        <w:t>,</w:t>
      </w:r>
      <w:r w:rsidR="007C1D13" w:rsidRPr="00A65A3E">
        <w:rPr>
          <w:sz w:val="22"/>
          <w:szCs w:val="22"/>
          <w:lang w:val="en-US"/>
        </w:rPr>
        <w:t xml:space="preserve"> </w:t>
      </w:r>
      <w:r w:rsidR="00A44A60">
        <w:rPr>
          <w:sz w:val="22"/>
          <w:szCs w:val="22"/>
          <w:lang w:val="en-US"/>
        </w:rPr>
        <w:t>ensuring</w:t>
      </w:r>
      <w:r w:rsidRPr="00A65A3E">
        <w:rPr>
          <w:sz w:val="22"/>
          <w:szCs w:val="22"/>
          <w:lang w:val="en-US"/>
        </w:rPr>
        <w:t xml:space="preserve"> </w:t>
      </w:r>
      <w:r w:rsidR="00A44A60">
        <w:rPr>
          <w:sz w:val="22"/>
          <w:szCs w:val="22"/>
          <w:lang w:val="en-US"/>
        </w:rPr>
        <w:t xml:space="preserve">that potential claimants are </w:t>
      </w:r>
      <w:r w:rsidRPr="00A65A3E">
        <w:rPr>
          <w:sz w:val="22"/>
          <w:szCs w:val="22"/>
          <w:lang w:val="en-US"/>
        </w:rPr>
        <w:t>provided with the necessary financial and technical support to access such mechanism</w:t>
      </w:r>
      <w:r w:rsidR="00FF2F1D">
        <w:rPr>
          <w:sz w:val="22"/>
          <w:szCs w:val="22"/>
          <w:lang w:val="en-US"/>
        </w:rPr>
        <w:t>s</w:t>
      </w:r>
      <w:r w:rsidRPr="00A65A3E">
        <w:rPr>
          <w:sz w:val="22"/>
          <w:szCs w:val="22"/>
          <w:lang w:val="en-US"/>
        </w:rPr>
        <w:t>.</w:t>
      </w:r>
      <w:r w:rsidR="00416FB7">
        <w:rPr>
          <w:sz w:val="22"/>
          <w:szCs w:val="22"/>
          <w:lang w:val="en-US"/>
        </w:rPr>
        <w:t xml:space="preserve"> The use of GCF grievance mechanisms will not preclude </w:t>
      </w:r>
      <w:r w:rsidR="004D39EE">
        <w:rPr>
          <w:sz w:val="22"/>
          <w:szCs w:val="22"/>
          <w:lang w:val="en-US"/>
        </w:rPr>
        <w:t xml:space="preserve">or prejudice </w:t>
      </w:r>
      <w:r w:rsidR="00416FB7">
        <w:rPr>
          <w:sz w:val="22"/>
          <w:szCs w:val="22"/>
          <w:lang w:val="en-US"/>
        </w:rPr>
        <w:t xml:space="preserve">access to </w:t>
      </w:r>
      <w:r w:rsidR="004D39EE">
        <w:rPr>
          <w:sz w:val="22"/>
          <w:szCs w:val="22"/>
          <w:lang w:val="en-US"/>
        </w:rPr>
        <w:t>any other redress mechanisms (</w:t>
      </w:r>
      <w:r w:rsidR="00416FB7">
        <w:rPr>
          <w:sz w:val="22"/>
          <w:szCs w:val="22"/>
          <w:lang w:val="en-US"/>
        </w:rPr>
        <w:t>judicial</w:t>
      </w:r>
      <w:r w:rsidR="004D39EE">
        <w:rPr>
          <w:sz w:val="22"/>
          <w:szCs w:val="22"/>
          <w:lang w:val="en-US"/>
        </w:rPr>
        <w:t>, administrative, domestic or international) otherwise available to</w:t>
      </w:r>
      <w:r w:rsidR="00416FB7">
        <w:rPr>
          <w:sz w:val="22"/>
          <w:szCs w:val="22"/>
          <w:lang w:val="en-US"/>
        </w:rPr>
        <w:t xml:space="preserve"> indigenous peoples. </w:t>
      </w:r>
    </w:p>
    <w:p w14:paraId="5B0237D1" w14:textId="77777777" w:rsidR="007F16C4" w:rsidRPr="00A65A3E" w:rsidRDefault="007F16C4" w:rsidP="002E70A9">
      <w:pPr>
        <w:rPr>
          <w:sz w:val="22"/>
          <w:szCs w:val="22"/>
          <w:lang w:val="en-US"/>
        </w:rPr>
      </w:pPr>
    </w:p>
    <w:p w14:paraId="7F243453" w14:textId="77777777" w:rsidR="002E70A9" w:rsidRPr="00A65A3E" w:rsidRDefault="00FF2F1D" w:rsidP="003B29B4">
      <w:pPr>
        <w:rPr>
          <w:sz w:val="22"/>
          <w:szCs w:val="22"/>
          <w:lang w:val="en-US"/>
        </w:rPr>
      </w:pPr>
      <w:r>
        <w:rPr>
          <w:sz w:val="22"/>
          <w:szCs w:val="22"/>
          <w:lang w:val="en-US"/>
        </w:rPr>
        <w:t xml:space="preserve">The </w:t>
      </w:r>
      <w:r w:rsidR="00BB385D">
        <w:rPr>
          <w:sz w:val="22"/>
          <w:szCs w:val="22"/>
          <w:lang w:val="en-US"/>
        </w:rPr>
        <w:t xml:space="preserve">GCF </w:t>
      </w:r>
      <w:r>
        <w:rPr>
          <w:sz w:val="22"/>
          <w:szCs w:val="22"/>
          <w:lang w:val="en-US"/>
        </w:rPr>
        <w:t>I</w:t>
      </w:r>
      <w:r w:rsidR="002E70A9" w:rsidRPr="00A65A3E">
        <w:rPr>
          <w:sz w:val="22"/>
          <w:szCs w:val="22"/>
          <w:lang w:val="en-US"/>
        </w:rPr>
        <w:t>ndependent</w:t>
      </w:r>
      <w:r>
        <w:rPr>
          <w:sz w:val="22"/>
          <w:szCs w:val="22"/>
          <w:lang w:val="en-US"/>
        </w:rPr>
        <w:t xml:space="preserve"> Redress Mechanism and the I</w:t>
      </w:r>
      <w:r w:rsidR="002E70A9" w:rsidRPr="00A65A3E">
        <w:rPr>
          <w:sz w:val="22"/>
          <w:szCs w:val="22"/>
          <w:lang w:val="en-US"/>
        </w:rPr>
        <w:t>ndigenous Peoples</w:t>
      </w:r>
      <w:r w:rsidR="00F037C4">
        <w:rPr>
          <w:sz w:val="22"/>
          <w:szCs w:val="22"/>
          <w:lang w:val="en-US"/>
        </w:rPr>
        <w:t>’</w:t>
      </w:r>
      <w:r w:rsidR="002E70A9" w:rsidRPr="00A65A3E">
        <w:rPr>
          <w:sz w:val="22"/>
          <w:szCs w:val="22"/>
          <w:lang w:val="en-US"/>
        </w:rPr>
        <w:t xml:space="preserve"> focal point </w:t>
      </w:r>
      <w:r w:rsidR="007F16C4" w:rsidRPr="00A65A3E">
        <w:rPr>
          <w:sz w:val="22"/>
          <w:szCs w:val="22"/>
          <w:lang w:val="en-US"/>
        </w:rPr>
        <w:t xml:space="preserve">shall </w:t>
      </w:r>
      <w:r w:rsidR="002E70A9" w:rsidRPr="00A65A3E">
        <w:rPr>
          <w:sz w:val="22"/>
          <w:szCs w:val="22"/>
          <w:lang w:val="en-US"/>
        </w:rPr>
        <w:t>be available</w:t>
      </w:r>
      <w:r w:rsidR="004D39EE">
        <w:rPr>
          <w:sz w:val="22"/>
          <w:szCs w:val="22"/>
          <w:lang w:val="en-US"/>
        </w:rPr>
        <w:t>, accessible, transparent</w:t>
      </w:r>
      <w:r w:rsidR="002E70A9" w:rsidRPr="00A65A3E">
        <w:rPr>
          <w:sz w:val="22"/>
          <w:szCs w:val="22"/>
          <w:lang w:val="en-US"/>
        </w:rPr>
        <w:t xml:space="preserve"> and </w:t>
      </w:r>
      <w:r w:rsidR="007C1D13" w:rsidRPr="00A65A3E">
        <w:rPr>
          <w:sz w:val="22"/>
          <w:szCs w:val="22"/>
          <w:lang w:val="en-US"/>
        </w:rPr>
        <w:t xml:space="preserve">be </w:t>
      </w:r>
      <w:r w:rsidR="002E70A9" w:rsidRPr="00A65A3E">
        <w:rPr>
          <w:sz w:val="22"/>
          <w:szCs w:val="22"/>
          <w:lang w:val="en-US"/>
        </w:rPr>
        <w:t>actively involved in complaints brought forward</w:t>
      </w:r>
      <w:r w:rsidR="007C1D13" w:rsidRPr="00A65A3E">
        <w:rPr>
          <w:sz w:val="22"/>
          <w:szCs w:val="22"/>
          <w:lang w:val="en-US"/>
        </w:rPr>
        <w:t xml:space="preserve"> by </w:t>
      </w:r>
      <w:r>
        <w:rPr>
          <w:sz w:val="22"/>
          <w:szCs w:val="22"/>
          <w:lang w:val="en-US"/>
        </w:rPr>
        <w:t>indigenous p</w:t>
      </w:r>
      <w:r w:rsidR="007C1D13" w:rsidRPr="00A65A3E">
        <w:rPr>
          <w:sz w:val="22"/>
          <w:szCs w:val="22"/>
          <w:lang w:val="en-US"/>
        </w:rPr>
        <w:t>eoples to the GC</w:t>
      </w:r>
      <w:r w:rsidR="002E70A9" w:rsidRPr="00A65A3E">
        <w:rPr>
          <w:sz w:val="22"/>
          <w:szCs w:val="22"/>
          <w:lang w:val="en-US"/>
        </w:rPr>
        <w:t>F</w:t>
      </w:r>
      <w:r w:rsidR="00BB385D">
        <w:rPr>
          <w:sz w:val="22"/>
          <w:szCs w:val="22"/>
          <w:lang w:val="en-US"/>
        </w:rPr>
        <w:t>.</w:t>
      </w:r>
      <w:r w:rsidR="003B29B4" w:rsidRPr="00A65A3E">
        <w:rPr>
          <w:sz w:val="22"/>
          <w:szCs w:val="22"/>
          <w:lang w:val="en-US"/>
        </w:rPr>
        <w:t xml:space="preserve"> </w:t>
      </w:r>
    </w:p>
    <w:p w14:paraId="2AF84778" w14:textId="77777777" w:rsidR="00213260" w:rsidRPr="00A65A3E" w:rsidRDefault="00213260" w:rsidP="003B29B4">
      <w:pPr>
        <w:rPr>
          <w:sz w:val="22"/>
          <w:szCs w:val="22"/>
          <w:lang w:val="en-US"/>
        </w:rPr>
      </w:pPr>
    </w:p>
    <w:p w14:paraId="11DA8F0D" w14:textId="77777777" w:rsidR="00213260" w:rsidRPr="00A65A3E" w:rsidRDefault="003D5D90" w:rsidP="00213260">
      <w:pPr>
        <w:pStyle w:val="ListParagraph"/>
        <w:numPr>
          <w:ilvl w:val="0"/>
          <w:numId w:val="12"/>
        </w:numPr>
        <w:rPr>
          <w:b/>
          <w:i/>
          <w:sz w:val="22"/>
          <w:szCs w:val="22"/>
          <w:lang w:val="en-US"/>
        </w:rPr>
      </w:pPr>
      <w:r w:rsidRPr="00A65A3E">
        <w:rPr>
          <w:b/>
          <w:i/>
          <w:sz w:val="22"/>
          <w:szCs w:val="22"/>
          <w:lang w:val="en-US"/>
        </w:rPr>
        <w:t>C</w:t>
      </w:r>
      <w:r w:rsidR="007C1D13" w:rsidRPr="00A65A3E">
        <w:rPr>
          <w:b/>
          <w:i/>
          <w:sz w:val="22"/>
          <w:szCs w:val="22"/>
          <w:lang w:val="en-US"/>
        </w:rPr>
        <w:t>ompetencies</w:t>
      </w:r>
      <w:r w:rsidRPr="00A65A3E">
        <w:rPr>
          <w:b/>
          <w:i/>
          <w:sz w:val="22"/>
          <w:szCs w:val="22"/>
          <w:lang w:val="en-US"/>
        </w:rPr>
        <w:t xml:space="preserve"> and Capacity Building</w:t>
      </w:r>
    </w:p>
    <w:p w14:paraId="08AEB201" w14:textId="77777777" w:rsidR="0007537C" w:rsidRPr="00A65A3E" w:rsidRDefault="0007537C" w:rsidP="0007537C">
      <w:pPr>
        <w:rPr>
          <w:b/>
          <w:sz w:val="22"/>
          <w:szCs w:val="22"/>
          <w:lang w:val="en-US"/>
        </w:rPr>
      </w:pPr>
    </w:p>
    <w:p w14:paraId="30EF8065" w14:textId="77777777" w:rsidR="007F3443" w:rsidRPr="00A65A3E" w:rsidRDefault="0007537C" w:rsidP="0007537C">
      <w:pPr>
        <w:rPr>
          <w:b/>
          <w:sz w:val="22"/>
          <w:szCs w:val="22"/>
          <w:highlight w:val="green"/>
          <w:lang w:val="en-US"/>
        </w:rPr>
      </w:pPr>
      <w:r w:rsidRPr="00A65A3E">
        <w:rPr>
          <w:sz w:val="22"/>
          <w:szCs w:val="22"/>
          <w:lang w:val="en-US"/>
        </w:rPr>
        <w:t xml:space="preserve">The GCF shall develop </w:t>
      </w:r>
      <w:r w:rsidR="00FF2F1D">
        <w:rPr>
          <w:sz w:val="22"/>
          <w:szCs w:val="22"/>
          <w:lang w:val="en-US"/>
        </w:rPr>
        <w:t xml:space="preserve">the capacity of its </w:t>
      </w:r>
      <w:r w:rsidRPr="00A65A3E">
        <w:rPr>
          <w:sz w:val="22"/>
          <w:szCs w:val="22"/>
          <w:lang w:val="en-US"/>
        </w:rPr>
        <w:t>key advisory and decision-making bodies</w:t>
      </w:r>
      <w:r w:rsidR="00FF2F1D">
        <w:rPr>
          <w:sz w:val="22"/>
          <w:szCs w:val="22"/>
          <w:lang w:val="en-US"/>
        </w:rPr>
        <w:t xml:space="preserve"> </w:t>
      </w:r>
      <w:r w:rsidR="00B40C8F">
        <w:rPr>
          <w:sz w:val="22"/>
          <w:szCs w:val="22"/>
          <w:lang w:val="en-US"/>
        </w:rPr>
        <w:t>to understand</w:t>
      </w:r>
      <w:r w:rsidR="00FF2F1D">
        <w:rPr>
          <w:sz w:val="22"/>
          <w:szCs w:val="22"/>
          <w:lang w:val="en-US"/>
        </w:rPr>
        <w:t xml:space="preserve"> and properly address i</w:t>
      </w:r>
      <w:r w:rsidR="00FF2F1D" w:rsidRPr="00A65A3E">
        <w:rPr>
          <w:sz w:val="22"/>
          <w:szCs w:val="22"/>
          <w:lang w:val="en-US"/>
        </w:rPr>
        <w:t>ndig</w:t>
      </w:r>
      <w:r w:rsidR="00FF2F1D">
        <w:rPr>
          <w:sz w:val="22"/>
          <w:szCs w:val="22"/>
          <w:lang w:val="en-US"/>
        </w:rPr>
        <w:t>enous p</w:t>
      </w:r>
      <w:r w:rsidR="00FF2F1D" w:rsidRPr="00A65A3E">
        <w:rPr>
          <w:sz w:val="22"/>
          <w:szCs w:val="22"/>
          <w:lang w:val="en-US"/>
        </w:rPr>
        <w:t>eoples</w:t>
      </w:r>
      <w:r w:rsidR="00A44A60">
        <w:rPr>
          <w:sz w:val="22"/>
          <w:szCs w:val="22"/>
          <w:lang w:val="en-US"/>
        </w:rPr>
        <w:t>’</w:t>
      </w:r>
      <w:r w:rsidR="00FF2F1D" w:rsidRPr="00A65A3E">
        <w:rPr>
          <w:sz w:val="22"/>
          <w:szCs w:val="22"/>
          <w:lang w:val="en-US"/>
        </w:rPr>
        <w:t xml:space="preserve"> issues and rights</w:t>
      </w:r>
      <w:r w:rsidRPr="00A65A3E">
        <w:rPr>
          <w:sz w:val="22"/>
          <w:szCs w:val="22"/>
          <w:lang w:val="en-US"/>
        </w:rPr>
        <w:t xml:space="preserve">, including in the </w:t>
      </w:r>
      <w:r w:rsidR="00FF2F1D">
        <w:rPr>
          <w:sz w:val="22"/>
          <w:szCs w:val="22"/>
          <w:lang w:val="en-US"/>
        </w:rPr>
        <w:t>modalities for the appointment</w:t>
      </w:r>
      <w:r w:rsidRPr="00A65A3E">
        <w:rPr>
          <w:sz w:val="22"/>
          <w:szCs w:val="22"/>
          <w:lang w:val="en-US"/>
        </w:rPr>
        <w:t xml:space="preserve"> of its Board members and Secretariat management and staff.  The Secretariat shall appoint a senior staff member(s) with competencies in indigenous peoples issues to lead the implementation of this Policy.  The GCF shall </w:t>
      </w:r>
      <w:r w:rsidR="00FF2F1D">
        <w:rPr>
          <w:sz w:val="22"/>
          <w:szCs w:val="22"/>
          <w:lang w:val="en-US"/>
        </w:rPr>
        <w:t xml:space="preserve">also </w:t>
      </w:r>
      <w:r w:rsidRPr="00A65A3E">
        <w:rPr>
          <w:sz w:val="22"/>
          <w:szCs w:val="22"/>
          <w:lang w:val="en-US"/>
        </w:rPr>
        <w:t>ensure indigenous peoples</w:t>
      </w:r>
      <w:r w:rsidR="00A44A60">
        <w:rPr>
          <w:sz w:val="22"/>
          <w:szCs w:val="22"/>
          <w:lang w:val="en-US"/>
        </w:rPr>
        <w:t>, or those with</w:t>
      </w:r>
      <w:r w:rsidR="00F037C4">
        <w:rPr>
          <w:sz w:val="22"/>
          <w:szCs w:val="22"/>
          <w:lang w:val="en-US"/>
        </w:rPr>
        <w:t xml:space="preserve"> expertise in indigenous issues </w:t>
      </w:r>
      <w:r w:rsidRPr="00A65A3E">
        <w:rPr>
          <w:sz w:val="22"/>
          <w:szCs w:val="22"/>
          <w:lang w:val="en-US"/>
        </w:rPr>
        <w:t>are included in the Accreditation Panel, the Investment Committee, the Risk Management Committee and the Private Sector Advisory Group and technical advisers.</w:t>
      </w:r>
      <w:r w:rsidR="007F3443" w:rsidRPr="00A65A3E">
        <w:rPr>
          <w:b/>
          <w:sz w:val="22"/>
          <w:szCs w:val="22"/>
          <w:highlight w:val="green"/>
          <w:lang w:val="en-US"/>
        </w:rPr>
        <w:t xml:space="preserve"> </w:t>
      </w:r>
    </w:p>
    <w:p w14:paraId="6F1D66B9" w14:textId="77777777" w:rsidR="00F64CB2" w:rsidRPr="00A65A3E" w:rsidRDefault="00F64CB2" w:rsidP="0007537C">
      <w:pPr>
        <w:rPr>
          <w:b/>
          <w:sz w:val="22"/>
          <w:szCs w:val="22"/>
          <w:lang w:val="en-US"/>
        </w:rPr>
      </w:pPr>
    </w:p>
    <w:p w14:paraId="55FAC4B6" w14:textId="77777777" w:rsidR="0007537C" w:rsidRPr="00FF2F1D" w:rsidRDefault="00F64CB2" w:rsidP="0007537C">
      <w:pPr>
        <w:rPr>
          <w:sz w:val="22"/>
          <w:szCs w:val="22"/>
          <w:lang w:val="en-US"/>
        </w:rPr>
      </w:pPr>
      <w:r w:rsidRPr="00FF2F1D">
        <w:rPr>
          <w:sz w:val="22"/>
          <w:szCs w:val="22"/>
          <w:lang w:val="en-US"/>
        </w:rPr>
        <w:t>The GCF shall support s</w:t>
      </w:r>
      <w:r w:rsidR="007F3443" w:rsidRPr="00FF2F1D">
        <w:rPr>
          <w:sz w:val="22"/>
          <w:szCs w:val="22"/>
          <w:lang w:val="en-US"/>
        </w:rPr>
        <w:t xml:space="preserve">pecific capacity building programs for indigenous </w:t>
      </w:r>
      <w:r w:rsidRPr="00FF2F1D">
        <w:rPr>
          <w:sz w:val="22"/>
          <w:szCs w:val="22"/>
          <w:lang w:val="en-US"/>
        </w:rPr>
        <w:t>peoples</w:t>
      </w:r>
      <w:r w:rsidR="007F3443" w:rsidRPr="00FF2F1D">
        <w:rPr>
          <w:sz w:val="22"/>
          <w:szCs w:val="22"/>
          <w:lang w:val="en-US"/>
        </w:rPr>
        <w:t xml:space="preserve"> to ensure their full and effective engagement with the GCF at all levels (Secretariat, Board, NDAs and IEs)</w:t>
      </w:r>
      <w:r w:rsidR="00A44A60">
        <w:rPr>
          <w:sz w:val="22"/>
          <w:szCs w:val="22"/>
          <w:lang w:val="en-US"/>
        </w:rPr>
        <w:t>.</w:t>
      </w:r>
      <w:r w:rsidR="007F3443" w:rsidRPr="00FF2F1D">
        <w:rPr>
          <w:sz w:val="22"/>
          <w:szCs w:val="22"/>
          <w:lang w:val="en-US"/>
        </w:rPr>
        <w:t xml:space="preserve"> </w:t>
      </w:r>
      <w:r w:rsidR="00A44A60">
        <w:rPr>
          <w:sz w:val="22"/>
          <w:szCs w:val="22"/>
          <w:lang w:val="en-US"/>
        </w:rPr>
        <w:t xml:space="preserve">This </w:t>
      </w:r>
      <w:r w:rsidR="00564420">
        <w:rPr>
          <w:sz w:val="22"/>
          <w:szCs w:val="22"/>
          <w:lang w:val="en-US"/>
        </w:rPr>
        <w:t xml:space="preserve">support shall include at a minimum activities related to consultation, advocacy, institutional building for project implementation and management, as well as </w:t>
      </w:r>
      <w:r w:rsidR="007F3443" w:rsidRPr="00FF2F1D">
        <w:rPr>
          <w:sz w:val="22"/>
          <w:szCs w:val="22"/>
          <w:lang w:val="en-US"/>
        </w:rPr>
        <w:t>effective engagement</w:t>
      </w:r>
      <w:r w:rsidR="00564420">
        <w:rPr>
          <w:sz w:val="22"/>
          <w:szCs w:val="22"/>
          <w:lang w:val="en-US"/>
        </w:rPr>
        <w:t xml:space="preserve"> of indigenous peoples in </w:t>
      </w:r>
      <w:r w:rsidR="007F3443" w:rsidRPr="00FF2F1D">
        <w:rPr>
          <w:sz w:val="22"/>
          <w:szCs w:val="22"/>
          <w:lang w:val="en-US"/>
        </w:rPr>
        <w:t xml:space="preserve"> the formulation of project proposals and monitoring and </w:t>
      </w:r>
      <w:r w:rsidR="00564420">
        <w:rPr>
          <w:sz w:val="22"/>
          <w:szCs w:val="22"/>
          <w:lang w:val="en-US"/>
        </w:rPr>
        <w:t>evaluation</w:t>
      </w:r>
      <w:r w:rsidR="007F3443" w:rsidRPr="00FF2F1D">
        <w:rPr>
          <w:sz w:val="22"/>
          <w:szCs w:val="22"/>
          <w:lang w:val="en-US"/>
        </w:rPr>
        <w:t xml:space="preserve">.  </w:t>
      </w:r>
    </w:p>
    <w:p w14:paraId="10595D8D" w14:textId="77777777" w:rsidR="002E70A9" w:rsidRPr="00A65A3E" w:rsidRDefault="002E70A9" w:rsidP="002E70A9">
      <w:pPr>
        <w:rPr>
          <w:sz w:val="22"/>
          <w:szCs w:val="22"/>
          <w:lang w:val="en-US"/>
        </w:rPr>
      </w:pPr>
    </w:p>
    <w:p w14:paraId="4F669F1F" w14:textId="77777777" w:rsidR="002E70A9" w:rsidRPr="00A65A3E" w:rsidRDefault="002E70A9" w:rsidP="002E70A9">
      <w:pPr>
        <w:rPr>
          <w:b/>
          <w:i/>
          <w:sz w:val="22"/>
          <w:szCs w:val="22"/>
          <w:lang w:val="en-US"/>
        </w:rPr>
      </w:pPr>
      <w:r w:rsidRPr="00A65A3E">
        <w:rPr>
          <w:b/>
          <w:i/>
          <w:sz w:val="22"/>
          <w:szCs w:val="22"/>
          <w:lang w:val="en-US"/>
        </w:rPr>
        <w:t>V. Implementation framework /Mechanisms</w:t>
      </w:r>
    </w:p>
    <w:p w14:paraId="2EF34B3E" w14:textId="77777777" w:rsidR="00BA088E" w:rsidRPr="00A65A3E" w:rsidRDefault="00BA088E" w:rsidP="002E70A9">
      <w:pPr>
        <w:rPr>
          <w:b/>
          <w:i/>
          <w:sz w:val="22"/>
          <w:szCs w:val="22"/>
          <w:lang w:val="en-US"/>
        </w:rPr>
      </w:pPr>
    </w:p>
    <w:p w14:paraId="469A6157" w14:textId="77777777" w:rsidR="002E70A9" w:rsidRPr="00A65A3E" w:rsidRDefault="002E70A9" w:rsidP="002E70A9">
      <w:pPr>
        <w:rPr>
          <w:sz w:val="22"/>
          <w:szCs w:val="22"/>
          <w:lang w:val="en-US"/>
        </w:rPr>
      </w:pPr>
      <w:r w:rsidRPr="00A65A3E">
        <w:rPr>
          <w:sz w:val="22"/>
          <w:szCs w:val="22"/>
          <w:lang w:val="en-US"/>
        </w:rPr>
        <w:t>The development of mechanisms and practices in support of the effective implemen</w:t>
      </w:r>
      <w:r w:rsidR="00FF2F1D">
        <w:rPr>
          <w:sz w:val="22"/>
          <w:szCs w:val="22"/>
          <w:lang w:val="en-US"/>
        </w:rPr>
        <w:t>tation of the GCF’s Indigenous Peoples</w:t>
      </w:r>
      <w:r w:rsidR="00F037C4">
        <w:rPr>
          <w:sz w:val="22"/>
          <w:szCs w:val="22"/>
          <w:lang w:val="en-US"/>
        </w:rPr>
        <w:t>’</w:t>
      </w:r>
      <w:r w:rsidR="00FF2F1D">
        <w:rPr>
          <w:sz w:val="22"/>
          <w:szCs w:val="22"/>
          <w:lang w:val="en-US"/>
        </w:rPr>
        <w:t xml:space="preserve"> P</w:t>
      </w:r>
      <w:r w:rsidR="000707C1" w:rsidRPr="00A65A3E">
        <w:rPr>
          <w:sz w:val="22"/>
          <w:szCs w:val="22"/>
          <w:lang w:val="en-US"/>
        </w:rPr>
        <w:t xml:space="preserve">olicy are vital </w:t>
      </w:r>
      <w:r w:rsidRPr="00A65A3E">
        <w:rPr>
          <w:sz w:val="22"/>
          <w:szCs w:val="22"/>
          <w:lang w:val="en-US"/>
        </w:rPr>
        <w:t xml:space="preserve">for the long-term </w:t>
      </w:r>
      <w:r w:rsidR="000707C1" w:rsidRPr="00A65A3E">
        <w:rPr>
          <w:sz w:val="22"/>
          <w:szCs w:val="22"/>
          <w:lang w:val="en-US"/>
        </w:rPr>
        <w:t>operation of this</w:t>
      </w:r>
      <w:r w:rsidRPr="00A65A3E">
        <w:rPr>
          <w:sz w:val="22"/>
          <w:szCs w:val="22"/>
          <w:lang w:val="en-US"/>
        </w:rPr>
        <w:t xml:space="preserve"> Policy. </w:t>
      </w:r>
      <w:r w:rsidR="000707C1" w:rsidRPr="00A65A3E">
        <w:rPr>
          <w:sz w:val="22"/>
          <w:szCs w:val="22"/>
          <w:lang w:val="en-US"/>
        </w:rPr>
        <w:t xml:space="preserve"> </w:t>
      </w:r>
      <w:r w:rsidR="007F3443" w:rsidRPr="00A65A3E">
        <w:rPr>
          <w:sz w:val="22"/>
          <w:szCs w:val="22"/>
          <w:lang w:val="en-US"/>
        </w:rPr>
        <w:t>As such, the GC</w:t>
      </w:r>
      <w:r w:rsidRPr="00A65A3E">
        <w:rPr>
          <w:sz w:val="22"/>
          <w:szCs w:val="22"/>
          <w:lang w:val="en-US"/>
        </w:rPr>
        <w:t xml:space="preserve">F will establish </w:t>
      </w:r>
      <w:r w:rsidR="00096320" w:rsidRPr="00A65A3E">
        <w:rPr>
          <w:sz w:val="22"/>
          <w:szCs w:val="22"/>
          <w:lang w:val="en-US"/>
        </w:rPr>
        <w:t>specific</w:t>
      </w:r>
      <w:r w:rsidRPr="00A65A3E">
        <w:rPr>
          <w:sz w:val="22"/>
          <w:szCs w:val="22"/>
          <w:lang w:val="en-US"/>
        </w:rPr>
        <w:t xml:space="preserve"> mechanis</w:t>
      </w:r>
      <w:r w:rsidR="00F17D47">
        <w:rPr>
          <w:sz w:val="22"/>
          <w:szCs w:val="22"/>
          <w:lang w:val="en-US"/>
        </w:rPr>
        <w:t>ms to facilitate implementation</w:t>
      </w:r>
      <w:r w:rsidR="00F17D47" w:rsidRPr="00F17D47">
        <w:rPr>
          <w:sz w:val="22"/>
          <w:szCs w:val="22"/>
          <w:lang w:val="en-US"/>
        </w:rPr>
        <w:t xml:space="preserve"> </w:t>
      </w:r>
      <w:r w:rsidR="00F17D47" w:rsidRPr="00A65A3E">
        <w:rPr>
          <w:sz w:val="22"/>
          <w:szCs w:val="22"/>
          <w:lang w:val="en-US"/>
        </w:rPr>
        <w:t>on the basis of the Indigenous Peoples</w:t>
      </w:r>
      <w:r w:rsidR="00F037C4">
        <w:rPr>
          <w:sz w:val="22"/>
          <w:szCs w:val="22"/>
          <w:lang w:val="en-US"/>
        </w:rPr>
        <w:t>’</w:t>
      </w:r>
      <w:r w:rsidR="00F17D47" w:rsidRPr="00A65A3E">
        <w:rPr>
          <w:sz w:val="22"/>
          <w:szCs w:val="22"/>
          <w:lang w:val="en-US"/>
        </w:rPr>
        <w:t xml:space="preserve"> Policy</w:t>
      </w:r>
      <w:r w:rsidR="00416FB7">
        <w:rPr>
          <w:sz w:val="22"/>
          <w:szCs w:val="22"/>
          <w:lang w:val="en-US"/>
        </w:rPr>
        <w:t>.</w:t>
      </w:r>
    </w:p>
    <w:p w14:paraId="2B951BF3" w14:textId="77777777" w:rsidR="002E70A9" w:rsidRPr="00A65A3E" w:rsidRDefault="002E70A9" w:rsidP="002E70A9">
      <w:pPr>
        <w:rPr>
          <w:sz w:val="22"/>
          <w:szCs w:val="22"/>
          <w:lang w:val="en-US"/>
        </w:rPr>
      </w:pPr>
    </w:p>
    <w:p w14:paraId="125E0ED9" w14:textId="77777777" w:rsidR="002E70A9" w:rsidRPr="00A65A3E" w:rsidRDefault="002E70A9" w:rsidP="002E70A9">
      <w:pPr>
        <w:rPr>
          <w:sz w:val="22"/>
          <w:szCs w:val="22"/>
          <w:lang w:val="en-US"/>
        </w:rPr>
      </w:pPr>
      <w:r w:rsidRPr="00A65A3E">
        <w:rPr>
          <w:sz w:val="22"/>
          <w:szCs w:val="22"/>
          <w:lang w:val="en-US"/>
        </w:rPr>
        <w:t>The Board will ove</w:t>
      </w:r>
      <w:r w:rsidR="00FF2F1D">
        <w:rPr>
          <w:sz w:val="22"/>
          <w:szCs w:val="22"/>
          <w:lang w:val="en-US"/>
        </w:rPr>
        <w:t>rsee the implementation of the P</w:t>
      </w:r>
      <w:r w:rsidRPr="00A65A3E">
        <w:rPr>
          <w:sz w:val="22"/>
          <w:szCs w:val="22"/>
          <w:lang w:val="en-US"/>
        </w:rPr>
        <w:t xml:space="preserve">olicy through the review of periodic monitoring reports from the Secretariat, impact evaluation reports from the Evaluation Unit and reports from the </w:t>
      </w:r>
      <w:r w:rsidR="00A44A60">
        <w:rPr>
          <w:sz w:val="22"/>
          <w:szCs w:val="22"/>
          <w:lang w:val="en-US"/>
        </w:rPr>
        <w:t>I</w:t>
      </w:r>
      <w:r w:rsidR="000707C1" w:rsidRPr="00A65A3E">
        <w:rPr>
          <w:sz w:val="22"/>
          <w:szCs w:val="22"/>
          <w:lang w:val="en-US"/>
        </w:rPr>
        <w:t xml:space="preserve">ndependent </w:t>
      </w:r>
      <w:r w:rsidRPr="00A65A3E">
        <w:rPr>
          <w:sz w:val="22"/>
          <w:szCs w:val="22"/>
          <w:lang w:val="en-US"/>
        </w:rPr>
        <w:t>Redress Mechanism. The Secretariat will undertake its due diligence for the implementation of this Polic</w:t>
      </w:r>
      <w:r w:rsidR="000707C1" w:rsidRPr="00A65A3E">
        <w:rPr>
          <w:sz w:val="22"/>
          <w:szCs w:val="22"/>
          <w:lang w:val="en-US"/>
        </w:rPr>
        <w:t>y through the accreditation of AEs and intermediaries</w:t>
      </w:r>
      <w:r w:rsidRPr="00A65A3E">
        <w:rPr>
          <w:sz w:val="22"/>
          <w:szCs w:val="22"/>
          <w:lang w:val="en-US"/>
        </w:rPr>
        <w:t xml:space="preserve"> and the project approval and monitoring process. </w:t>
      </w:r>
      <w:r w:rsidR="00CA5C4F">
        <w:rPr>
          <w:sz w:val="22"/>
          <w:szCs w:val="22"/>
          <w:lang w:val="en-US"/>
        </w:rPr>
        <w:t>I</w:t>
      </w:r>
      <w:r w:rsidRPr="00A65A3E">
        <w:rPr>
          <w:sz w:val="22"/>
          <w:szCs w:val="22"/>
          <w:lang w:val="en-US"/>
        </w:rPr>
        <w:t xml:space="preserve">t will </w:t>
      </w:r>
      <w:r w:rsidR="00CA5C4F">
        <w:rPr>
          <w:sz w:val="22"/>
          <w:szCs w:val="22"/>
          <w:lang w:val="en-US"/>
        </w:rPr>
        <w:t xml:space="preserve">subsequently </w:t>
      </w:r>
      <w:r w:rsidRPr="00A65A3E">
        <w:rPr>
          <w:sz w:val="22"/>
          <w:szCs w:val="22"/>
          <w:lang w:val="en-US"/>
        </w:rPr>
        <w:t xml:space="preserve">report to the Board on the progress made towards implementing the Policy. </w:t>
      </w:r>
    </w:p>
    <w:p w14:paraId="3D6C5EF1" w14:textId="77777777" w:rsidR="002E70A9" w:rsidRDefault="002E70A9" w:rsidP="002E70A9">
      <w:pPr>
        <w:rPr>
          <w:sz w:val="22"/>
          <w:szCs w:val="22"/>
          <w:lang w:val="en-US"/>
        </w:rPr>
      </w:pPr>
    </w:p>
    <w:p w14:paraId="018321AA" w14:textId="77777777" w:rsidR="00F17D47" w:rsidRPr="00A65A3E" w:rsidRDefault="00F17D47" w:rsidP="00F17D47">
      <w:pPr>
        <w:rPr>
          <w:sz w:val="22"/>
          <w:szCs w:val="22"/>
          <w:lang w:val="en-US"/>
        </w:rPr>
      </w:pPr>
      <w:r w:rsidRPr="00A65A3E">
        <w:rPr>
          <w:sz w:val="22"/>
          <w:szCs w:val="22"/>
          <w:lang w:val="en-US"/>
        </w:rPr>
        <w:t xml:space="preserve">An </w:t>
      </w:r>
      <w:r>
        <w:rPr>
          <w:b/>
          <w:sz w:val="22"/>
          <w:szCs w:val="22"/>
          <w:lang w:val="en-US"/>
        </w:rPr>
        <w:t>Indigenous Peoples Focal P</w:t>
      </w:r>
      <w:r w:rsidRPr="00A65A3E">
        <w:rPr>
          <w:b/>
          <w:sz w:val="22"/>
          <w:szCs w:val="22"/>
          <w:lang w:val="en-US"/>
        </w:rPr>
        <w:t>oint</w:t>
      </w:r>
      <w:r w:rsidRPr="00A65A3E">
        <w:rPr>
          <w:sz w:val="22"/>
          <w:szCs w:val="22"/>
          <w:lang w:val="en-US"/>
        </w:rPr>
        <w:t xml:space="preserve"> </w:t>
      </w:r>
      <w:r w:rsidR="00564420">
        <w:rPr>
          <w:sz w:val="22"/>
          <w:szCs w:val="22"/>
          <w:lang w:val="en-US"/>
        </w:rPr>
        <w:t xml:space="preserve">within the Secretariat </w:t>
      </w:r>
      <w:r w:rsidRPr="00A65A3E">
        <w:rPr>
          <w:sz w:val="22"/>
          <w:szCs w:val="22"/>
          <w:lang w:val="en-US"/>
        </w:rPr>
        <w:t>will be designated and appointed, to support effect</w:t>
      </w:r>
      <w:r>
        <w:rPr>
          <w:sz w:val="22"/>
          <w:szCs w:val="22"/>
          <w:lang w:val="en-US"/>
        </w:rPr>
        <w:t>ive and timely engagement with indigenous p</w:t>
      </w:r>
      <w:r w:rsidRPr="00A65A3E">
        <w:rPr>
          <w:sz w:val="22"/>
          <w:szCs w:val="22"/>
          <w:lang w:val="en-US"/>
        </w:rPr>
        <w:t>eoples.  He/she will provide support to GCF Secretariat</w:t>
      </w:r>
      <w:r>
        <w:rPr>
          <w:sz w:val="22"/>
          <w:szCs w:val="22"/>
          <w:lang w:val="en-US"/>
        </w:rPr>
        <w:t>, indigenous p</w:t>
      </w:r>
      <w:r w:rsidRPr="00A65A3E">
        <w:rPr>
          <w:sz w:val="22"/>
          <w:szCs w:val="22"/>
          <w:lang w:val="en-US"/>
        </w:rPr>
        <w:t>eoples and accredited entities on issues related to this Policy and will facilitate the work of the Indigenous Peoples</w:t>
      </w:r>
      <w:r w:rsidR="00F037C4">
        <w:rPr>
          <w:sz w:val="22"/>
          <w:szCs w:val="22"/>
          <w:lang w:val="en-US"/>
        </w:rPr>
        <w:t xml:space="preserve"> </w:t>
      </w:r>
      <w:r w:rsidRPr="00A65A3E">
        <w:rPr>
          <w:sz w:val="22"/>
          <w:szCs w:val="22"/>
          <w:lang w:val="en-US"/>
        </w:rPr>
        <w:t>Advisory</w:t>
      </w:r>
      <w:r>
        <w:rPr>
          <w:sz w:val="22"/>
          <w:szCs w:val="22"/>
          <w:lang w:val="en-US"/>
        </w:rPr>
        <w:t xml:space="preserve"> Group. The Indigenous Peoples Focal P</w:t>
      </w:r>
      <w:r w:rsidRPr="00A65A3E">
        <w:rPr>
          <w:sz w:val="22"/>
          <w:szCs w:val="22"/>
          <w:lang w:val="en-US"/>
        </w:rPr>
        <w:t>oint will also lead the review and updating of this and other relevant GCF Policies.</w:t>
      </w:r>
    </w:p>
    <w:p w14:paraId="1EAF2FA1" w14:textId="77777777" w:rsidR="00F17D47" w:rsidRDefault="00F17D47" w:rsidP="002E70A9">
      <w:pPr>
        <w:rPr>
          <w:sz w:val="22"/>
          <w:szCs w:val="22"/>
          <w:lang w:val="en-US"/>
        </w:rPr>
      </w:pPr>
    </w:p>
    <w:p w14:paraId="41C30829" w14:textId="77777777" w:rsidR="00F17D47" w:rsidRPr="00627B7B" w:rsidRDefault="00F17D47" w:rsidP="00F17D47">
      <w:pPr>
        <w:rPr>
          <w:color w:val="000000" w:themeColor="text1"/>
          <w:sz w:val="22"/>
          <w:szCs w:val="22"/>
          <w:lang w:val="en-US"/>
        </w:rPr>
      </w:pPr>
      <w:r w:rsidRPr="00627B7B">
        <w:rPr>
          <w:color w:val="000000" w:themeColor="text1"/>
          <w:sz w:val="22"/>
          <w:szCs w:val="22"/>
          <w:lang w:val="en-US"/>
        </w:rPr>
        <w:t xml:space="preserve">An </w:t>
      </w:r>
      <w:r w:rsidRPr="00627B7B">
        <w:rPr>
          <w:b/>
          <w:color w:val="000000" w:themeColor="text1"/>
          <w:sz w:val="22"/>
          <w:szCs w:val="22"/>
          <w:lang w:val="en-US"/>
        </w:rPr>
        <w:t>Indigenous Peoples Advisory Group</w:t>
      </w:r>
      <w:r w:rsidRPr="00627B7B">
        <w:rPr>
          <w:color w:val="000000" w:themeColor="text1"/>
          <w:sz w:val="22"/>
          <w:szCs w:val="22"/>
          <w:lang w:val="en-US"/>
        </w:rPr>
        <w:t xml:space="preserve"> will be established to enhance coordination between GCF entities and indigenous p</w:t>
      </w:r>
      <w:r w:rsidR="00B71FEF" w:rsidRPr="00627B7B">
        <w:rPr>
          <w:color w:val="000000" w:themeColor="text1"/>
          <w:sz w:val="22"/>
          <w:szCs w:val="22"/>
          <w:lang w:val="en-US"/>
        </w:rPr>
        <w:t xml:space="preserve">eoples.  </w:t>
      </w:r>
      <w:r w:rsidRPr="00627B7B">
        <w:rPr>
          <w:color w:val="000000" w:themeColor="text1"/>
          <w:sz w:val="22"/>
          <w:szCs w:val="22"/>
          <w:lang w:val="en-US"/>
        </w:rPr>
        <w:t xml:space="preserve">The key function of the group </w:t>
      </w:r>
      <w:r w:rsidR="00B71FEF" w:rsidRPr="00627B7B">
        <w:rPr>
          <w:color w:val="000000" w:themeColor="text1"/>
          <w:sz w:val="22"/>
          <w:szCs w:val="22"/>
          <w:lang w:val="en-US"/>
        </w:rPr>
        <w:t>shall</w:t>
      </w:r>
      <w:r w:rsidRPr="00627B7B">
        <w:rPr>
          <w:color w:val="000000" w:themeColor="text1"/>
          <w:sz w:val="22"/>
          <w:szCs w:val="22"/>
          <w:lang w:val="en-US"/>
        </w:rPr>
        <w:t xml:space="preserve"> be to provide advice to the Indigenous Peoples Focal Point</w:t>
      </w:r>
      <w:r w:rsidR="00564420" w:rsidRPr="00627B7B">
        <w:rPr>
          <w:color w:val="000000" w:themeColor="text1"/>
          <w:sz w:val="22"/>
          <w:szCs w:val="22"/>
          <w:lang w:val="en-US"/>
        </w:rPr>
        <w:t xml:space="preserve">, and the NDAs and IEs in case of projects affecting indigenous peoples, </w:t>
      </w:r>
      <w:r w:rsidRPr="00627B7B">
        <w:rPr>
          <w:color w:val="000000" w:themeColor="text1"/>
          <w:sz w:val="22"/>
          <w:szCs w:val="22"/>
          <w:lang w:val="en-US"/>
        </w:rPr>
        <w:t>on the operationalization and reviewing of this Policy, particularly on the appropriate modality to enhance dialogue among indigenous peoples, GCF entities and other experts.</w:t>
      </w:r>
    </w:p>
    <w:p w14:paraId="721CD59C" w14:textId="77777777" w:rsidR="003B0BEF" w:rsidRPr="00627B7B" w:rsidRDefault="003B0BEF" w:rsidP="00F17D47">
      <w:pPr>
        <w:rPr>
          <w:color w:val="000000" w:themeColor="text1"/>
          <w:sz w:val="22"/>
          <w:szCs w:val="22"/>
          <w:lang w:val="en-US"/>
        </w:rPr>
      </w:pPr>
    </w:p>
    <w:p w14:paraId="573BB98E" w14:textId="77777777" w:rsidR="003B0BEF" w:rsidRPr="00627B7B" w:rsidRDefault="003B0BEF" w:rsidP="003B0BEF">
      <w:pPr>
        <w:rPr>
          <w:color w:val="000000" w:themeColor="text1"/>
          <w:sz w:val="22"/>
          <w:szCs w:val="22"/>
          <w:lang w:val="en-US"/>
        </w:rPr>
      </w:pPr>
      <w:r w:rsidRPr="00627B7B">
        <w:rPr>
          <w:color w:val="000000" w:themeColor="text1"/>
          <w:sz w:val="22"/>
          <w:szCs w:val="22"/>
          <w:lang w:val="en-US"/>
        </w:rPr>
        <w:t xml:space="preserve">The GCF Secretariat and Accredited Entities shall undertake a periodic </w:t>
      </w:r>
      <w:r w:rsidR="00167A94" w:rsidRPr="00627B7B">
        <w:rPr>
          <w:color w:val="000000" w:themeColor="text1"/>
          <w:sz w:val="22"/>
          <w:szCs w:val="22"/>
          <w:lang w:val="en-US"/>
        </w:rPr>
        <w:t xml:space="preserve">assessment of the implementation of its </w:t>
      </w:r>
      <w:r w:rsidR="000175BE" w:rsidRPr="00627B7B">
        <w:rPr>
          <w:color w:val="000000" w:themeColor="text1"/>
          <w:sz w:val="22"/>
          <w:szCs w:val="22"/>
          <w:lang w:val="en-US"/>
        </w:rPr>
        <w:t>i</w:t>
      </w:r>
      <w:r w:rsidR="00DC6ACE" w:rsidRPr="00627B7B">
        <w:rPr>
          <w:color w:val="000000" w:themeColor="text1"/>
          <w:sz w:val="22"/>
          <w:szCs w:val="22"/>
          <w:lang w:val="en-US"/>
        </w:rPr>
        <w:t xml:space="preserve">ndigenous peoples </w:t>
      </w:r>
      <w:r w:rsidR="00167A94" w:rsidRPr="00627B7B">
        <w:rPr>
          <w:color w:val="000000" w:themeColor="text1"/>
          <w:sz w:val="22"/>
          <w:szCs w:val="22"/>
          <w:lang w:val="en-US"/>
        </w:rPr>
        <w:t xml:space="preserve">policy  </w:t>
      </w:r>
      <w:r w:rsidRPr="00627B7B">
        <w:rPr>
          <w:color w:val="000000" w:themeColor="text1"/>
          <w:sz w:val="22"/>
          <w:szCs w:val="22"/>
          <w:lang w:val="en-US"/>
        </w:rPr>
        <w:t xml:space="preserve"> complementary to the environmental and social safeguards (ESS) process, which will require t</w:t>
      </w:r>
      <w:r w:rsidR="00DC6ACE" w:rsidRPr="00627B7B">
        <w:rPr>
          <w:color w:val="000000" w:themeColor="text1"/>
          <w:sz w:val="22"/>
          <w:szCs w:val="22"/>
          <w:lang w:val="en-US"/>
        </w:rPr>
        <w:t>he</w:t>
      </w:r>
      <w:r w:rsidRPr="00627B7B">
        <w:rPr>
          <w:color w:val="000000" w:themeColor="text1"/>
          <w:sz w:val="22"/>
          <w:szCs w:val="22"/>
          <w:lang w:val="en-US"/>
        </w:rPr>
        <w:t xml:space="preserve"> </w:t>
      </w:r>
      <w:r w:rsidR="005C2E67" w:rsidRPr="00627B7B">
        <w:rPr>
          <w:color w:val="000000" w:themeColor="text1"/>
          <w:sz w:val="22"/>
          <w:szCs w:val="22"/>
          <w:lang w:val="en-US"/>
        </w:rPr>
        <w:t xml:space="preserve"> collection </w:t>
      </w:r>
      <w:r w:rsidR="00DC6ACE" w:rsidRPr="00627B7B">
        <w:rPr>
          <w:color w:val="000000" w:themeColor="text1"/>
          <w:sz w:val="22"/>
          <w:szCs w:val="22"/>
          <w:lang w:val="en-US"/>
        </w:rPr>
        <w:t>of</w:t>
      </w:r>
      <w:r w:rsidRPr="00627B7B">
        <w:rPr>
          <w:color w:val="000000" w:themeColor="text1"/>
          <w:sz w:val="22"/>
          <w:szCs w:val="22"/>
          <w:lang w:val="en-US"/>
        </w:rPr>
        <w:t xml:space="preserve"> baseline data, and to (a) determine how the GCF can improve its response to the needs of </w:t>
      </w:r>
      <w:r w:rsidR="00DC6ACE" w:rsidRPr="00627B7B">
        <w:rPr>
          <w:color w:val="000000" w:themeColor="text1"/>
          <w:sz w:val="22"/>
          <w:szCs w:val="22"/>
          <w:lang w:val="en-US"/>
        </w:rPr>
        <w:t>indigenous people</w:t>
      </w:r>
      <w:r w:rsidRPr="00627B7B">
        <w:rPr>
          <w:color w:val="000000" w:themeColor="text1"/>
          <w:sz w:val="22"/>
          <w:szCs w:val="22"/>
          <w:lang w:val="en-US"/>
        </w:rPr>
        <w:t xml:space="preserve">s; (b) </w:t>
      </w:r>
      <w:r w:rsidR="00DC6ACE" w:rsidRPr="00627B7B">
        <w:rPr>
          <w:color w:val="000000" w:themeColor="text1"/>
          <w:sz w:val="22"/>
          <w:szCs w:val="22"/>
          <w:lang w:val="en-US"/>
        </w:rPr>
        <w:t>i</w:t>
      </w:r>
      <w:r w:rsidRPr="00627B7B">
        <w:rPr>
          <w:color w:val="000000" w:themeColor="text1"/>
          <w:sz w:val="22"/>
          <w:szCs w:val="22"/>
          <w:lang w:val="en-US"/>
        </w:rPr>
        <w:t>dentify the drivers of change</w:t>
      </w:r>
      <w:r w:rsidR="00DC6ACE" w:rsidRPr="00627B7B">
        <w:rPr>
          <w:color w:val="000000" w:themeColor="text1"/>
          <w:sz w:val="22"/>
          <w:szCs w:val="22"/>
          <w:lang w:val="en-US"/>
        </w:rPr>
        <w:t xml:space="preserve"> </w:t>
      </w:r>
      <w:r w:rsidRPr="00627B7B">
        <w:rPr>
          <w:color w:val="000000" w:themeColor="text1"/>
          <w:sz w:val="22"/>
          <w:szCs w:val="22"/>
          <w:lang w:val="en-US"/>
        </w:rPr>
        <w:t xml:space="preserve">in order to achieve adaptation or mitigation goals; (c) </w:t>
      </w:r>
      <w:r w:rsidR="00DC6ACE" w:rsidRPr="00627B7B">
        <w:rPr>
          <w:color w:val="000000" w:themeColor="text1"/>
          <w:sz w:val="22"/>
          <w:szCs w:val="22"/>
          <w:lang w:val="en-US"/>
        </w:rPr>
        <w:t>i</w:t>
      </w:r>
      <w:r w:rsidRPr="00627B7B">
        <w:rPr>
          <w:color w:val="000000" w:themeColor="text1"/>
          <w:sz w:val="22"/>
          <w:szCs w:val="22"/>
          <w:lang w:val="en-US"/>
        </w:rPr>
        <w:t xml:space="preserve">dentify and design the specific </w:t>
      </w:r>
      <w:r w:rsidR="00F037C4" w:rsidRPr="00627B7B">
        <w:rPr>
          <w:color w:val="000000" w:themeColor="text1"/>
          <w:sz w:val="22"/>
          <w:szCs w:val="22"/>
          <w:lang w:val="en-US"/>
        </w:rPr>
        <w:t>and culturally-</w:t>
      </w:r>
      <w:r w:rsidRPr="00627B7B">
        <w:rPr>
          <w:color w:val="000000" w:themeColor="text1"/>
          <w:sz w:val="22"/>
          <w:szCs w:val="22"/>
          <w:lang w:val="en-US"/>
        </w:rPr>
        <w:t xml:space="preserve">appropriate elements to be included in the policies/projects/programmes; (d) </w:t>
      </w:r>
      <w:r w:rsidR="00DC6ACE" w:rsidRPr="00627B7B">
        <w:rPr>
          <w:color w:val="000000" w:themeColor="text1"/>
          <w:sz w:val="22"/>
          <w:szCs w:val="22"/>
          <w:lang w:val="en-US"/>
        </w:rPr>
        <w:t>e</w:t>
      </w:r>
      <w:r w:rsidRPr="00627B7B">
        <w:rPr>
          <w:color w:val="000000" w:themeColor="text1"/>
          <w:sz w:val="22"/>
          <w:szCs w:val="22"/>
          <w:lang w:val="en-US"/>
        </w:rPr>
        <w:t>stimate the implementation budgets;</w:t>
      </w:r>
      <w:r w:rsidR="00061C0C" w:rsidRPr="00627B7B">
        <w:rPr>
          <w:color w:val="000000" w:themeColor="text1"/>
          <w:sz w:val="22"/>
          <w:szCs w:val="22"/>
          <w:lang w:val="en-US"/>
        </w:rPr>
        <w:t xml:space="preserve"> (e</w:t>
      </w:r>
      <w:r w:rsidRPr="00627B7B">
        <w:rPr>
          <w:color w:val="000000" w:themeColor="text1"/>
          <w:sz w:val="22"/>
          <w:szCs w:val="22"/>
          <w:lang w:val="en-US"/>
        </w:rPr>
        <w:t xml:space="preserve">) </w:t>
      </w:r>
      <w:r w:rsidR="00DC6ACE" w:rsidRPr="00627B7B">
        <w:rPr>
          <w:color w:val="000000" w:themeColor="text1"/>
          <w:sz w:val="22"/>
          <w:szCs w:val="22"/>
          <w:lang w:val="en-US"/>
        </w:rPr>
        <w:t>s</w:t>
      </w:r>
      <w:r w:rsidRPr="00627B7B">
        <w:rPr>
          <w:color w:val="000000" w:themeColor="text1"/>
          <w:sz w:val="22"/>
          <w:szCs w:val="22"/>
          <w:lang w:val="en-US"/>
        </w:rPr>
        <w:t>elect specific output, outcome and impact indicators for indigenous peoples; and</w:t>
      </w:r>
      <w:r w:rsidR="00061C0C" w:rsidRPr="00627B7B">
        <w:rPr>
          <w:color w:val="000000" w:themeColor="text1"/>
          <w:sz w:val="22"/>
          <w:szCs w:val="22"/>
          <w:lang w:val="en-US"/>
        </w:rPr>
        <w:t xml:space="preserve"> (f</w:t>
      </w:r>
      <w:r w:rsidRPr="00627B7B">
        <w:rPr>
          <w:color w:val="000000" w:themeColor="text1"/>
          <w:sz w:val="22"/>
          <w:szCs w:val="22"/>
          <w:lang w:val="en-US"/>
        </w:rPr>
        <w:t xml:space="preserve">) </w:t>
      </w:r>
      <w:r w:rsidR="00DC6ACE" w:rsidRPr="00627B7B">
        <w:rPr>
          <w:color w:val="000000" w:themeColor="text1"/>
          <w:sz w:val="22"/>
          <w:szCs w:val="22"/>
          <w:lang w:val="en-US"/>
        </w:rPr>
        <w:t>d</w:t>
      </w:r>
      <w:r w:rsidRPr="00627B7B">
        <w:rPr>
          <w:color w:val="000000" w:themeColor="text1"/>
          <w:sz w:val="22"/>
          <w:szCs w:val="22"/>
          <w:lang w:val="en-US"/>
        </w:rPr>
        <w:t>esign project/programme implementation and monitoring institutional arrangements that develop effective participation of indigenous peoples.</w:t>
      </w:r>
    </w:p>
    <w:p w14:paraId="294A6E67" w14:textId="77777777" w:rsidR="00AC4D57" w:rsidRPr="00627B7B" w:rsidRDefault="00AC4D57" w:rsidP="00AC4D57">
      <w:pPr>
        <w:pStyle w:val="Default"/>
        <w:rPr>
          <w:color w:val="000000" w:themeColor="text1"/>
          <w:sz w:val="22"/>
          <w:szCs w:val="22"/>
          <w:lang w:val="en-US"/>
        </w:rPr>
      </w:pPr>
    </w:p>
    <w:p w14:paraId="277A3BE3" w14:textId="11FCFAB9" w:rsidR="00AC4D57" w:rsidRPr="00627B7B" w:rsidRDefault="00AC4D57" w:rsidP="00AC4D57">
      <w:pPr>
        <w:pStyle w:val="Default"/>
        <w:rPr>
          <w:color w:val="000000" w:themeColor="text1"/>
          <w:sz w:val="22"/>
          <w:szCs w:val="22"/>
          <w:lang w:val="en-US"/>
        </w:rPr>
      </w:pPr>
      <w:r w:rsidRPr="00627B7B">
        <w:rPr>
          <w:color w:val="000000" w:themeColor="text1"/>
          <w:sz w:val="22"/>
          <w:szCs w:val="22"/>
          <w:lang w:val="en-US"/>
        </w:rPr>
        <w:t xml:space="preserve">An </w:t>
      </w:r>
      <w:r w:rsidRPr="00627B7B">
        <w:rPr>
          <w:b/>
          <w:color w:val="000000" w:themeColor="text1"/>
          <w:sz w:val="22"/>
          <w:szCs w:val="22"/>
          <w:lang w:val="en-US"/>
        </w:rPr>
        <w:t>Indigenous Peoples Policy Implementation Framework</w:t>
      </w:r>
      <w:r w:rsidRPr="00627B7B">
        <w:rPr>
          <w:color w:val="000000" w:themeColor="text1"/>
          <w:sz w:val="22"/>
          <w:szCs w:val="22"/>
          <w:lang w:val="en-US"/>
        </w:rPr>
        <w:t xml:space="preserve"> wil</w:t>
      </w:r>
      <w:r w:rsidR="00F037C4" w:rsidRPr="00627B7B">
        <w:rPr>
          <w:color w:val="000000" w:themeColor="text1"/>
          <w:sz w:val="22"/>
          <w:szCs w:val="22"/>
          <w:lang w:val="en-US"/>
        </w:rPr>
        <w:t>l also be developed and adopted.</w:t>
      </w:r>
      <w:r w:rsidRPr="00627B7B">
        <w:rPr>
          <w:color w:val="000000" w:themeColor="text1"/>
          <w:sz w:val="22"/>
          <w:szCs w:val="22"/>
          <w:lang w:val="en-US"/>
        </w:rPr>
        <w:t xml:space="preserve"> The Framework will address include </w:t>
      </w:r>
      <w:r w:rsidR="007F3443" w:rsidRPr="00627B7B">
        <w:rPr>
          <w:color w:val="000000" w:themeColor="text1"/>
          <w:sz w:val="22"/>
          <w:szCs w:val="22"/>
          <w:lang w:val="en-US"/>
        </w:rPr>
        <w:t>the</w:t>
      </w:r>
      <w:r w:rsidR="00F037C4" w:rsidRPr="00627B7B">
        <w:rPr>
          <w:color w:val="000000" w:themeColor="text1"/>
          <w:sz w:val="22"/>
          <w:szCs w:val="22"/>
          <w:lang w:val="en-US"/>
        </w:rPr>
        <w:t xml:space="preserve"> following priority areas: </w:t>
      </w:r>
      <w:r w:rsidRPr="00627B7B">
        <w:rPr>
          <w:color w:val="000000" w:themeColor="text1"/>
          <w:sz w:val="22"/>
          <w:szCs w:val="22"/>
          <w:lang w:val="en-US"/>
        </w:rPr>
        <w:t>(a) Governanc</w:t>
      </w:r>
      <w:r w:rsidR="00A76FA0" w:rsidRPr="00627B7B">
        <w:rPr>
          <w:color w:val="000000" w:themeColor="text1"/>
          <w:sz w:val="22"/>
          <w:szCs w:val="22"/>
          <w:lang w:val="en-US"/>
        </w:rPr>
        <w:t xml:space="preserve">e and institutional structure; </w:t>
      </w:r>
      <w:r w:rsidRPr="00627B7B">
        <w:rPr>
          <w:color w:val="000000" w:themeColor="text1"/>
          <w:sz w:val="22"/>
          <w:szCs w:val="22"/>
          <w:lang w:val="en-US"/>
        </w:rPr>
        <w:t xml:space="preserve">(b) </w:t>
      </w:r>
      <w:r w:rsidR="00DC6ACE" w:rsidRPr="00627B7B">
        <w:rPr>
          <w:color w:val="000000" w:themeColor="text1"/>
          <w:sz w:val="22"/>
          <w:szCs w:val="22"/>
          <w:lang w:val="en-US"/>
        </w:rPr>
        <w:t>o</w:t>
      </w:r>
      <w:r w:rsidRPr="00627B7B">
        <w:rPr>
          <w:color w:val="000000" w:themeColor="text1"/>
          <w:sz w:val="22"/>
          <w:szCs w:val="22"/>
          <w:lang w:val="en-US"/>
        </w:rPr>
        <w:t xml:space="preserve">perational guidelines; (c) </w:t>
      </w:r>
      <w:r w:rsidR="00DC6ACE" w:rsidRPr="00627B7B">
        <w:rPr>
          <w:color w:val="000000" w:themeColor="text1"/>
          <w:sz w:val="22"/>
          <w:szCs w:val="22"/>
          <w:lang w:val="en-US"/>
        </w:rPr>
        <w:t>c</w:t>
      </w:r>
      <w:r w:rsidRPr="00627B7B">
        <w:rPr>
          <w:color w:val="000000" w:themeColor="text1"/>
          <w:sz w:val="22"/>
          <w:szCs w:val="22"/>
          <w:lang w:val="en-US"/>
        </w:rPr>
        <w:t xml:space="preserve">apacity building; (d) </w:t>
      </w:r>
      <w:r w:rsidR="00DC6ACE" w:rsidRPr="00627B7B">
        <w:rPr>
          <w:color w:val="000000" w:themeColor="text1"/>
          <w:sz w:val="22"/>
          <w:szCs w:val="22"/>
          <w:lang w:val="en-US"/>
        </w:rPr>
        <w:t>ou</w:t>
      </w:r>
      <w:r w:rsidRPr="00627B7B">
        <w:rPr>
          <w:color w:val="000000" w:themeColor="text1"/>
          <w:sz w:val="22"/>
          <w:szCs w:val="22"/>
          <w:lang w:val="en-US"/>
        </w:rPr>
        <w:t xml:space="preserve">tputs, outcomes, impacts and paradigm-shift objectives used for monitoring, reporting and evaluation; (e) </w:t>
      </w:r>
      <w:r w:rsidR="00DC6ACE" w:rsidRPr="00627B7B">
        <w:rPr>
          <w:color w:val="000000" w:themeColor="text1"/>
          <w:sz w:val="22"/>
          <w:szCs w:val="22"/>
          <w:lang w:val="en-US"/>
        </w:rPr>
        <w:t>r</w:t>
      </w:r>
      <w:r w:rsidRPr="00627B7B">
        <w:rPr>
          <w:color w:val="000000" w:themeColor="text1"/>
          <w:sz w:val="22"/>
          <w:szCs w:val="22"/>
          <w:lang w:val="en-US"/>
        </w:rPr>
        <w:t xml:space="preserve">esource allocation and budgeting; and  (f) </w:t>
      </w:r>
      <w:r w:rsidR="00DC6ACE" w:rsidRPr="00627B7B">
        <w:rPr>
          <w:color w:val="000000" w:themeColor="text1"/>
          <w:sz w:val="22"/>
          <w:szCs w:val="22"/>
          <w:lang w:val="en-US"/>
        </w:rPr>
        <w:t>k</w:t>
      </w:r>
      <w:r w:rsidRPr="00627B7B">
        <w:rPr>
          <w:color w:val="000000" w:themeColor="text1"/>
          <w:sz w:val="22"/>
          <w:szCs w:val="22"/>
          <w:lang w:val="en-US"/>
        </w:rPr>
        <w:t xml:space="preserve">nowledge generation and communications. </w:t>
      </w:r>
    </w:p>
    <w:p w14:paraId="137C6415" w14:textId="77777777" w:rsidR="00D3625C" w:rsidRPr="00627B7B" w:rsidRDefault="00D3625C" w:rsidP="00AC4D57">
      <w:pPr>
        <w:pStyle w:val="Default"/>
        <w:rPr>
          <w:color w:val="000000" w:themeColor="text1"/>
          <w:sz w:val="22"/>
          <w:szCs w:val="22"/>
          <w:lang w:val="en-US"/>
        </w:rPr>
      </w:pPr>
    </w:p>
    <w:p w14:paraId="0C418B8C" w14:textId="77777777" w:rsidR="00D3625C" w:rsidRPr="00627B7B" w:rsidRDefault="00D3625C" w:rsidP="00D3625C">
      <w:pPr>
        <w:rPr>
          <w:color w:val="000000" w:themeColor="text1"/>
          <w:sz w:val="22"/>
          <w:szCs w:val="22"/>
          <w:lang w:val="en-US"/>
        </w:rPr>
      </w:pPr>
      <w:r w:rsidRPr="00627B7B">
        <w:rPr>
          <w:color w:val="000000" w:themeColor="text1"/>
          <w:sz w:val="22"/>
          <w:szCs w:val="22"/>
          <w:lang w:val="en-US"/>
        </w:rPr>
        <w:t xml:space="preserve">Signatories: </w:t>
      </w:r>
    </w:p>
    <w:p w14:paraId="499339C6" w14:textId="77777777" w:rsidR="00D3625C" w:rsidRPr="00627B7B" w:rsidRDefault="00D3625C" w:rsidP="00B94ACB">
      <w:pPr>
        <w:rPr>
          <w:color w:val="000000" w:themeColor="text1"/>
          <w:sz w:val="22"/>
          <w:szCs w:val="22"/>
          <w:lang w:val="en-US"/>
        </w:rPr>
      </w:pPr>
    </w:p>
    <w:p w14:paraId="6796D645" w14:textId="1EF2C855" w:rsidR="001C631F" w:rsidRPr="00B94ACB" w:rsidRDefault="001C631F" w:rsidP="00B94ACB">
      <w:pPr>
        <w:pStyle w:val="ListParagraph"/>
        <w:widowControl w:val="0"/>
        <w:numPr>
          <w:ilvl w:val="0"/>
          <w:numId w:val="22"/>
        </w:numPr>
        <w:autoSpaceDE w:val="0"/>
        <w:autoSpaceDN w:val="0"/>
        <w:adjustRightInd w:val="0"/>
        <w:rPr>
          <w:rFonts w:cs="Helvetica"/>
          <w:color w:val="000000" w:themeColor="text1"/>
          <w:sz w:val="22"/>
          <w:szCs w:val="22"/>
          <w:lang w:val="en-US"/>
        </w:rPr>
      </w:pPr>
      <w:r w:rsidRPr="00B94ACB">
        <w:rPr>
          <w:rFonts w:cs="Helvetica Neue"/>
          <w:color w:val="000000" w:themeColor="text1"/>
          <w:sz w:val="22"/>
          <w:szCs w:val="22"/>
          <w:lang w:val="en-US"/>
        </w:rPr>
        <w:t>African Biodiversity Network (ABN), Kenya</w:t>
      </w:r>
    </w:p>
    <w:p w14:paraId="301C3872"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lang w:val="en-US"/>
        </w:rPr>
      </w:pPr>
      <w:r w:rsidRPr="00B94ACB">
        <w:rPr>
          <w:rFonts w:cs="Arial"/>
          <w:color w:val="000000" w:themeColor="text1"/>
          <w:sz w:val="22"/>
          <w:szCs w:val="22"/>
          <w:lang w:val="en-US"/>
        </w:rPr>
        <w:t>African Women's Network for Community Management of Forests (REFACOF), Cameroon</w:t>
      </w:r>
    </w:p>
    <w:p w14:paraId="45AE4D3F"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lang w:val="en-US"/>
        </w:rPr>
      </w:pPr>
      <w:r w:rsidRPr="00B94ACB">
        <w:rPr>
          <w:rFonts w:cs="Arial"/>
          <w:color w:val="000000" w:themeColor="text1"/>
          <w:sz w:val="22"/>
          <w:szCs w:val="22"/>
          <w:lang w:val="en-US"/>
        </w:rPr>
        <w:t>Aksi! For gender, Social and Ecological Justice, Indonesia</w:t>
      </w:r>
    </w:p>
    <w:p w14:paraId="4AD64FF0"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lang w:val="en-US"/>
        </w:rPr>
      </w:pPr>
      <w:r w:rsidRPr="00B94ACB">
        <w:rPr>
          <w:rFonts w:cs="Arial"/>
          <w:color w:val="000000" w:themeColor="text1"/>
          <w:sz w:val="22"/>
          <w:szCs w:val="22"/>
          <w:lang w:val="en-US"/>
        </w:rPr>
        <w:t>Alyansa Tigil Mina (ATM), Philippines</w:t>
      </w:r>
    </w:p>
    <w:p w14:paraId="608AA9D1" w14:textId="42A193FD" w:rsidR="00627B7B" w:rsidRPr="00B94ACB" w:rsidRDefault="00627B7B" w:rsidP="00B94ACB">
      <w:pPr>
        <w:pStyle w:val="ListParagraph"/>
        <w:widowControl w:val="0"/>
        <w:numPr>
          <w:ilvl w:val="0"/>
          <w:numId w:val="22"/>
        </w:numPr>
        <w:autoSpaceDE w:val="0"/>
        <w:autoSpaceDN w:val="0"/>
        <w:adjustRightInd w:val="0"/>
        <w:rPr>
          <w:rFonts w:cs="Helvetica"/>
          <w:color w:val="000000" w:themeColor="text1"/>
          <w:sz w:val="22"/>
          <w:szCs w:val="22"/>
          <w:lang w:val="en-US"/>
        </w:rPr>
      </w:pPr>
      <w:r w:rsidRPr="00B94ACB">
        <w:rPr>
          <w:rFonts w:cs="Arial"/>
          <w:color w:val="000000" w:themeColor="text1"/>
          <w:sz w:val="22"/>
          <w:szCs w:val="22"/>
          <w:lang w:val="en-US"/>
        </w:rPr>
        <w:t>Asia Indigenous Peoples Pact</w:t>
      </w:r>
    </w:p>
    <w:p w14:paraId="1AC5932A" w14:textId="77777777" w:rsidR="00D3625C" w:rsidRPr="008C2F5E"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Calibri"/>
          <w:color w:val="000000" w:themeColor="text1"/>
          <w:sz w:val="22"/>
          <w:szCs w:val="22"/>
        </w:rPr>
        <w:t>Asian Indigenous Women Network, Philippines</w:t>
      </w:r>
    </w:p>
    <w:p w14:paraId="7D34824A" w14:textId="6875FC65" w:rsidR="008C2F5E" w:rsidRPr="00B94ACB" w:rsidRDefault="008C2F5E"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Pr>
          <w:rFonts w:cs="Calibri"/>
          <w:color w:val="000000" w:themeColor="text1"/>
          <w:sz w:val="22"/>
          <w:szCs w:val="22"/>
        </w:rPr>
        <w:t>Asian Peoples’ Movement on Debt and Development</w:t>
      </w:r>
      <w:bookmarkStart w:id="0" w:name="_GoBack"/>
      <w:bookmarkEnd w:id="0"/>
    </w:p>
    <w:p w14:paraId="0772A702" w14:textId="24698449" w:rsidR="006E1334" w:rsidRPr="00B94ACB" w:rsidRDefault="006E1334" w:rsidP="00B94ACB">
      <w:pPr>
        <w:pStyle w:val="ListParagraph"/>
        <w:widowControl w:val="0"/>
        <w:numPr>
          <w:ilvl w:val="0"/>
          <w:numId w:val="22"/>
        </w:numPr>
        <w:autoSpaceDE w:val="0"/>
        <w:autoSpaceDN w:val="0"/>
        <w:adjustRightInd w:val="0"/>
        <w:rPr>
          <w:rFonts w:cs="Helvetica"/>
          <w:color w:val="000000" w:themeColor="text1"/>
          <w:sz w:val="22"/>
          <w:szCs w:val="22"/>
          <w:lang w:val="en-US"/>
        </w:rPr>
      </w:pPr>
      <w:r w:rsidRPr="00B94ACB">
        <w:rPr>
          <w:rFonts w:cs="Helvetica"/>
          <w:color w:val="000000" w:themeColor="text1"/>
          <w:sz w:val="22"/>
          <w:szCs w:val="22"/>
          <w:lang w:val="en-US"/>
        </w:rPr>
        <w:t>Asociación Ak Tenamit, Guatemala</w:t>
      </w:r>
    </w:p>
    <w:p w14:paraId="24FAA1E9" w14:textId="31C3E185" w:rsidR="006E3B20" w:rsidRPr="00B94ACB" w:rsidRDefault="006E3B20" w:rsidP="00B94ACB">
      <w:pPr>
        <w:pStyle w:val="ListParagraph"/>
        <w:widowControl w:val="0"/>
        <w:numPr>
          <w:ilvl w:val="0"/>
          <w:numId w:val="22"/>
        </w:numPr>
        <w:autoSpaceDE w:val="0"/>
        <w:autoSpaceDN w:val="0"/>
        <w:adjustRightInd w:val="0"/>
        <w:rPr>
          <w:rFonts w:cs="Helvetica"/>
          <w:color w:val="000000" w:themeColor="text1"/>
          <w:sz w:val="22"/>
          <w:szCs w:val="22"/>
          <w:lang w:val="en-US"/>
        </w:rPr>
      </w:pPr>
      <w:r w:rsidRPr="00B94ACB">
        <w:rPr>
          <w:rFonts w:cs="Calibri"/>
          <w:bCs/>
          <w:sz w:val="22"/>
          <w:szCs w:val="22"/>
          <w:lang w:val="en-US"/>
        </w:rPr>
        <w:t>Association of Indigenous Village Leaders in Suriname (VIDS), Suriname</w:t>
      </w:r>
    </w:p>
    <w:p w14:paraId="28AB7818"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lang w:val="en-US"/>
        </w:rPr>
      </w:pPr>
      <w:r w:rsidRPr="00B94ACB">
        <w:rPr>
          <w:rFonts w:cs="Helvetica"/>
          <w:color w:val="000000" w:themeColor="text1"/>
          <w:sz w:val="22"/>
          <w:szCs w:val="22"/>
          <w:lang w:val="en-US"/>
        </w:rPr>
        <w:t>Articulação Pacari plantas medicinais do Cerrado, Brasil</w:t>
      </w:r>
    </w:p>
    <w:p w14:paraId="552AEF48"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rPr>
        <w:t>Bangladesh Indigenous Peoples Network on Climate Change and Biodiversity (BIPNET)</w:t>
      </w:r>
    </w:p>
    <w:p w14:paraId="6B2A90B2"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u w:color="386EFF"/>
        </w:rPr>
        <w:t>Both ENDS, The Netherlands</w:t>
      </w:r>
    </w:p>
    <w:p w14:paraId="5AFDD9F3"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u w:color="386EFF"/>
        </w:rPr>
        <w:t>Cambodia Indigenous Peoples’ Organization, Cambodia</w:t>
      </w:r>
    </w:p>
    <w:p w14:paraId="579F1EA9"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Calibri"/>
          <w:color w:val="000000" w:themeColor="text1"/>
          <w:sz w:val="22"/>
          <w:szCs w:val="22"/>
        </w:rPr>
        <w:t>Center of Indigenous Cultures of Perú (CHIRAPAQ), Peru</w:t>
      </w:r>
    </w:p>
    <w:p w14:paraId="0E681C01" w14:textId="77777777" w:rsidR="00D3625C" w:rsidRPr="007143B8"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rPr>
        <w:t>Center for Indigenous Peoples’ Research and Development (CIPRED), Nepal</w:t>
      </w:r>
    </w:p>
    <w:p w14:paraId="11383ED2" w14:textId="563E7599" w:rsidR="007143B8" w:rsidRPr="00B94ACB" w:rsidRDefault="007143B8"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Pr>
          <w:rFonts w:cs="Helvetica"/>
          <w:color w:val="000000" w:themeColor="text1"/>
          <w:sz w:val="22"/>
          <w:szCs w:val="22"/>
        </w:rPr>
        <w:t>Centre for Integrated Programme and Development (CIPD), Bangladesh</w:t>
      </w:r>
    </w:p>
    <w:p w14:paraId="4B070756"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u w:color="386EFF"/>
        </w:rPr>
        <w:t>Centre of Research and Development in Upland Areas (CERDA), Vietnam</w:t>
      </w:r>
    </w:p>
    <w:p w14:paraId="67B15830"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bCs/>
          <w:color w:val="000000" w:themeColor="text1"/>
          <w:sz w:val="22"/>
          <w:szCs w:val="22"/>
        </w:rPr>
        <w:t>Centro para la Autonomía y Desarollo de los Pueblos Indígenas (CADPI), Nicaragua</w:t>
      </w:r>
    </w:p>
    <w:p w14:paraId="19912380"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lang w:val="en-US"/>
        </w:rPr>
        <w:t>Center for Indigenist Development - Philippines, Inc. (CIDev-Phil)</w:t>
      </w:r>
    </w:p>
    <w:p w14:paraId="65EDB436" w14:textId="618A1E34" w:rsidR="00525450" w:rsidRPr="00B94ACB" w:rsidRDefault="00525450"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sz w:val="22"/>
          <w:szCs w:val="22"/>
          <w:lang w:val="en-US"/>
        </w:rPr>
        <w:t>Center for International Environmental Law (CIEL)</w:t>
      </w:r>
    </w:p>
    <w:p w14:paraId="17D00D4C" w14:textId="239ADE79" w:rsidR="00041534" w:rsidRPr="00B94ACB" w:rsidRDefault="00041534"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lang w:val="en-US"/>
        </w:rPr>
        <w:t>Civic Response, Ghana</w:t>
      </w:r>
    </w:p>
    <w:p w14:paraId="700B94DA"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bCs/>
          <w:color w:val="000000" w:themeColor="text1"/>
          <w:sz w:val="22"/>
          <w:szCs w:val="22"/>
        </w:rPr>
        <w:t>Columban Missionaries, Ireland</w:t>
      </w:r>
    </w:p>
    <w:p w14:paraId="6CED2EE8" w14:textId="08BCE9F3" w:rsidR="000845C5" w:rsidRPr="00B94ACB" w:rsidRDefault="000845C5"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sz w:val="22"/>
          <w:szCs w:val="22"/>
          <w:lang w:val="en-US"/>
        </w:rPr>
        <w:t>Derecho, Ambiente y Recursos Naturales, Peru</w:t>
      </w:r>
    </w:p>
    <w:p w14:paraId="075A679C"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u w:color="386EFF"/>
        </w:rPr>
        <w:t>Dignité Pygmée, Democratic Republic of Congo</w:t>
      </w:r>
    </w:p>
    <w:p w14:paraId="32457B41"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rPr>
        <w:t>Federación por la Autodeterminación de los Pueblos Indígenas (FAPI), Paraguay</w:t>
      </w:r>
    </w:p>
    <w:p w14:paraId="2E962D34"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Roboto-Regular"/>
          <w:color w:val="000000" w:themeColor="text1"/>
          <w:sz w:val="22"/>
          <w:szCs w:val="22"/>
          <w:lang w:val="en-US"/>
        </w:rPr>
        <w:t>Federation of Community Forestry Users Nepal (FECOFUN), Nepal</w:t>
      </w:r>
    </w:p>
    <w:p w14:paraId="5250ED65"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color w:val="000000" w:themeColor="text1"/>
          <w:sz w:val="22"/>
          <w:szCs w:val="22"/>
          <w:lang w:val="en-US"/>
        </w:rPr>
        <w:t>Forest Peoples Programme, UK</w:t>
      </w:r>
    </w:p>
    <w:p w14:paraId="05B01CCD"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color w:val="000000" w:themeColor="text1"/>
          <w:sz w:val="22"/>
          <w:szCs w:val="22"/>
          <w:lang w:val="en-US"/>
        </w:rPr>
        <w:t>Foro Indigena del Abya Yala (FIAU), Latin America and the Carribean</w:t>
      </w:r>
    </w:p>
    <w:p w14:paraId="504DA788"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rPr>
        <w:t>Friends of the Earth, Malaysia</w:t>
      </w:r>
    </w:p>
    <w:p w14:paraId="4E20FC0D"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Roboto-Regular"/>
          <w:color w:val="000000" w:themeColor="text1"/>
          <w:sz w:val="22"/>
          <w:szCs w:val="22"/>
          <w:lang w:val="en-US"/>
        </w:rPr>
        <w:t>Fundacion para el Ecodesarrollo y la Conservacion (FUNDAECO), Guatemala</w:t>
      </w:r>
    </w:p>
    <w:p w14:paraId="06BA235B" w14:textId="2B9BA7A7" w:rsidR="009B57AC" w:rsidRPr="00B94ACB" w:rsidRDefault="009B57A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sz w:val="22"/>
          <w:szCs w:val="22"/>
          <w:lang w:val="en-US"/>
        </w:rPr>
        <w:t>Global Alliance for Green and Gender Action (GAGGA)</w:t>
      </w:r>
    </w:p>
    <w:p w14:paraId="62724AEC"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Roboto-Regular"/>
          <w:color w:val="000000" w:themeColor="text1"/>
          <w:sz w:val="22"/>
          <w:szCs w:val="22"/>
          <w:lang w:val="en-US"/>
        </w:rPr>
        <w:t>Global Environment Centre, Malaysia</w:t>
      </w:r>
    </w:p>
    <w:p w14:paraId="383815EA" w14:textId="4E9018DE" w:rsidR="002B765E" w:rsidRPr="00B94ACB" w:rsidRDefault="002B765E"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sz w:val="22"/>
          <w:szCs w:val="22"/>
          <w:lang w:val="en-US"/>
        </w:rPr>
        <w:t>Global Forest Coalition (GFC</w:t>
      </w:r>
    </w:p>
    <w:p w14:paraId="0668ED9B" w14:textId="6636143C" w:rsidR="005B38CE" w:rsidRPr="00B94ACB" w:rsidRDefault="005B38CE"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Roboto-Regular"/>
          <w:color w:val="000000" w:themeColor="text1"/>
          <w:sz w:val="22"/>
          <w:szCs w:val="22"/>
          <w:lang w:val="en-US"/>
        </w:rPr>
        <w:t>Heinrich Bö</w:t>
      </w:r>
      <w:r w:rsidR="00525450" w:rsidRPr="00B94ACB">
        <w:rPr>
          <w:rFonts w:cs="Roboto-Regular"/>
          <w:color w:val="000000" w:themeColor="text1"/>
          <w:sz w:val="22"/>
          <w:szCs w:val="22"/>
          <w:lang w:val="en-US"/>
        </w:rPr>
        <w:t>e</w:t>
      </w:r>
      <w:r w:rsidRPr="00B94ACB">
        <w:rPr>
          <w:rFonts w:cs="Roboto-Regular"/>
          <w:color w:val="000000" w:themeColor="text1"/>
          <w:sz w:val="22"/>
          <w:szCs w:val="22"/>
          <w:lang w:val="en-US"/>
        </w:rPr>
        <w:t xml:space="preserve">ll </w:t>
      </w:r>
      <w:r w:rsidR="00525450" w:rsidRPr="00B94ACB">
        <w:rPr>
          <w:rFonts w:cs="Roboto-Regular"/>
          <w:color w:val="000000" w:themeColor="text1"/>
          <w:sz w:val="22"/>
          <w:szCs w:val="22"/>
          <w:lang w:val="en-US"/>
        </w:rPr>
        <w:t xml:space="preserve">Stiftung </w:t>
      </w:r>
      <w:r w:rsidRPr="00B94ACB">
        <w:rPr>
          <w:rFonts w:cs="Roboto-Regular"/>
          <w:color w:val="000000" w:themeColor="text1"/>
          <w:sz w:val="22"/>
          <w:szCs w:val="22"/>
          <w:lang w:val="en-US"/>
        </w:rPr>
        <w:t>Foundation, North America</w:t>
      </w:r>
    </w:p>
    <w:p w14:paraId="26AB38F9" w14:textId="4FEAF165" w:rsidR="00450AD8" w:rsidRPr="00B94ACB" w:rsidRDefault="003256D4"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sz w:val="22"/>
          <w:szCs w:val="22"/>
          <w:lang w:val="en-US"/>
        </w:rPr>
        <w:t>H</w:t>
      </w:r>
      <w:r w:rsidR="00450AD8" w:rsidRPr="00B94ACB">
        <w:rPr>
          <w:rFonts w:cs="Arial"/>
          <w:sz w:val="22"/>
          <w:szCs w:val="22"/>
          <w:lang w:val="en-US"/>
        </w:rPr>
        <w:t>ELVETAS Swiss Intercooperation</w:t>
      </w:r>
    </w:p>
    <w:p w14:paraId="55B13585"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Calibri"/>
          <w:bCs/>
          <w:color w:val="000000" w:themeColor="text1"/>
          <w:sz w:val="22"/>
          <w:szCs w:val="22"/>
          <w:lang w:val="en-US"/>
        </w:rPr>
        <w:t>Hodopathy Ethno Medicine Doctor’s Association of India (HEDAN), India</w:t>
      </w:r>
    </w:p>
    <w:p w14:paraId="0A5F1DD7"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color w:val="000000" w:themeColor="text1"/>
          <w:sz w:val="22"/>
          <w:szCs w:val="22"/>
          <w:lang w:val="en-US"/>
        </w:rPr>
        <w:t>Human Health Aid, Burundi</w:t>
      </w:r>
    </w:p>
    <w:p w14:paraId="7E087181"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color w:val="000000" w:themeColor="text1"/>
          <w:sz w:val="22"/>
          <w:szCs w:val="22"/>
          <w:lang w:val="en-US"/>
        </w:rPr>
        <w:t>If Not Us Then Who?, USA</w:t>
      </w:r>
    </w:p>
    <w:p w14:paraId="24F76F1B"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u w:color="386EFF"/>
        </w:rPr>
        <w:t>Indigenous Environmental Network, United States of America</w:t>
      </w:r>
    </w:p>
    <w:p w14:paraId="436E216C"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u w:color="386EFF"/>
        </w:rPr>
        <w:t>Indigenous Information Network, Kenya</w:t>
      </w:r>
    </w:p>
    <w:p w14:paraId="7304F211"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Ubuntu"/>
          <w:color w:val="000000" w:themeColor="text1"/>
          <w:sz w:val="22"/>
          <w:szCs w:val="22"/>
          <w:lang w:val="en-US"/>
        </w:rPr>
        <w:t>Indigenous Knowledge and Peoples Network SWBC, Nepal</w:t>
      </w:r>
    </w:p>
    <w:p w14:paraId="1FC75B1B"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bCs/>
          <w:color w:val="000000" w:themeColor="text1"/>
          <w:sz w:val="22"/>
          <w:szCs w:val="22"/>
        </w:rPr>
        <w:t>Indigenous Livelihood Enhancement Partners (ILEPA), Kenya</w:t>
      </w:r>
    </w:p>
    <w:p w14:paraId="0A229071" w14:textId="3C10D5F7" w:rsidR="000845C5" w:rsidRPr="00B94ACB" w:rsidRDefault="000845C5"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sz w:val="22"/>
          <w:szCs w:val="22"/>
          <w:lang w:val="en-US"/>
        </w:rPr>
        <w:t>Indigenous World Association, Canada</w:t>
      </w:r>
    </w:p>
    <w:p w14:paraId="522E8DC1" w14:textId="25B41F54" w:rsidR="000845C5" w:rsidRPr="00B94ACB" w:rsidRDefault="000845C5"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sz w:val="22"/>
          <w:szCs w:val="22"/>
          <w:lang w:val="en-US"/>
        </w:rPr>
        <w:t>Instituto de Pesquisa e Formação Indígena (IEPE), Brazil</w:t>
      </w:r>
    </w:p>
    <w:p w14:paraId="5267B7AA" w14:textId="6FFDCAEC" w:rsidR="000845C5" w:rsidRPr="00B94ACB" w:rsidRDefault="000845C5"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sz w:val="22"/>
          <w:szCs w:val="22"/>
          <w:lang w:val="en-US"/>
        </w:rPr>
        <w:t>Instituto Socioamiental, Brazil</w:t>
      </w:r>
    </w:p>
    <w:p w14:paraId="3DFEE80F"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bCs/>
          <w:color w:val="000000" w:themeColor="text1"/>
          <w:sz w:val="22"/>
          <w:szCs w:val="22"/>
        </w:rPr>
        <w:t>International Alliance of Indigenous and Tribal Peoples of the Tropical Forests (IAITPTF) Global Network</w:t>
      </w:r>
    </w:p>
    <w:p w14:paraId="77196BB3"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bCs/>
          <w:color w:val="000000" w:themeColor="text1"/>
          <w:sz w:val="22"/>
          <w:szCs w:val="22"/>
        </w:rPr>
        <w:t>Indigenous Peoples Hub Africa</w:t>
      </w:r>
    </w:p>
    <w:p w14:paraId="20D5792E" w14:textId="022A6FFE" w:rsidR="006E1334" w:rsidRPr="00A76FA0" w:rsidRDefault="006E1334" w:rsidP="00B94ACB">
      <w:pPr>
        <w:pStyle w:val="Default"/>
        <w:numPr>
          <w:ilvl w:val="0"/>
          <w:numId w:val="22"/>
        </w:numPr>
        <w:rPr>
          <w:rFonts w:asciiTheme="minorHAnsi" w:hAnsiTheme="minorHAnsi"/>
          <w:color w:val="000000" w:themeColor="text1"/>
          <w:sz w:val="22"/>
          <w:szCs w:val="22"/>
          <w:lang w:val="en-US"/>
        </w:rPr>
      </w:pPr>
      <w:r w:rsidRPr="00627B7B">
        <w:rPr>
          <w:rFonts w:asciiTheme="minorHAnsi" w:hAnsiTheme="minorHAnsi" w:cs="Calibri"/>
          <w:color w:val="000000" w:themeColor="text1"/>
          <w:sz w:val="22"/>
          <w:szCs w:val="22"/>
          <w:lang w:val="en-US"/>
        </w:rPr>
        <w:t>Interamerican Association for Env</w:t>
      </w:r>
      <w:r w:rsidRPr="00A76FA0">
        <w:rPr>
          <w:rFonts w:asciiTheme="minorHAnsi" w:hAnsiTheme="minorHAnsi" w:cs="Calibri"/>
          <w:color w:val="000000" w:themeColor="text1"/>
          <w:sz w:val="22"/>
          <w:szCs w:val="22"/>
          <w:lang w:val="en-US"/>
        </w:rPr>
        <w:t>ironmental Defense</w:t>
      </w:r>
      <w:r w:rsidR="005B38CE" w:rsidRPr="00A76FA0">
        <w:rPr>
          <w:rFonts w:asciiTheme="minorHAnsi" w:hAnsiTheme="minorHAnsi" w:cs="Calibri"/>
          <w:color w:val="000000" w:themeColor="text1"/>
          <w:sz w:val="22"/>
          <w:szCs w:val="22"/>
          <w:lang w:val="en-US"/>
        </w:rPr>
        <w:t>, Latin America</w:t>
      </w:r>
    </w:p>
    <w:p w14:paraId="2545B395"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bCs/>
          <w:color w:val="000000" w:themeColor="text1"/>
          <w:sz w:val="22"/>
          <w:szCs w:val="22"/>
        </w:rPr>
        <w:t>International Rivers</w:t>
      </w:r>
    </w:p>
    <w:p w14:paraId="7E0710D9"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u w:color="386EFF"/>
        </w:rPr>
        <w:t>International Work Group for Indigenous Affairs (IWGIA), Denmark</w:t>
      </w:r>
    </w:p>
    <w:p w14:paraId="701E5E19"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bCs/>
          <w:color w:val="000000" w:themeColor="text1"/>
          <w:sz w:val="22"/>
          <w:szCs w:val="22"/>
        </w:rPr>
        <w:t>Institut Dayakologi- West Kalimantan, Indonesia</w:t>
      </w:r>
    </w:p>
    <w:p w14:paraId="580CDC4B"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Calibri"/>
          <w:bCs/>
          <w:color w:val="000000" w:themeColor="text1"/>
          <w:sz w:val="22"/>
          <w:szCs w:val="22"/>
          <w:lang w:val="en-US"/>
        </w:rPr>
        <w:t>Jharkhand Wanaadhikar Abhiyan (JAWA), India</w:t>
      </w:r>
    </w:p>
    <w:p w14:paraId="006C02CA"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Calibri"/>
          <w:bCs/>
          <w:color w:val="000000" w:themeColor="text1"/>
          <w:sz w:val="22"/>
          <w:szCs w:val="22"/>
          <w:lang w:val="en-US"/>
        </w:rPr>
        <w:t>Kitanglad Integrated NGOs (KIN), Philippines</w:t>
      </w:r>
    </w:p>
    <w:p w14:paraId="5E5BFF26" w14:textId="75274E1B" w:rsidR="005B38CE" w:rsidRPr="00B94ACB" w:rsidRDefault="005B38CE" w:rsidP="00B94ACB">
      <w:pPr>
        <w:pStyle w:val="ListParagraph"/>
        <w:numPr>
          <w:ilvl w:val="0"/>
          <w:numId w:val="22"/>
        </w:numPr>
        <w:rPr>
          <w:rFonts w:cs="Roboto-Regular"/>
          <w:color w:val="000000" w:themeColor="text1"/>
          <w:sz w:val="22"/>
          <w:szCs w:val="22"/>
          <w:lang w:val="en-US"/>
        </w:rPr>
      </w:pPr>
      <w:r w:rsidRPr="00B94ACB">
        <w:rPr>
          <w:rFonts w:cs="Roboto-Regular"/>
          <w:color w:val="000000" w:themeColor="text1"/>
          <w:sz w:val="22"/>
          <w:szCs w:val="22"/>
          <w:lang w:val="en-US"/>
        </w:rPr>
        <w:t>Kua'aina Ulu Auamo, Hawaii</w:t>
      </w:r>
    </w:p>
    <w:p w14:paraId="5BF209A0" w14:textId="6F6827F2" w:rsidR="005B38CE" w:rsidRPr="00B94ACB" w:rsidRDefault="005B38CE" w:rsidP="00B94ACB">
      <w:pPr>
        <w:pStyle w:val="ListParagraph"/>
        <w:numPr>
          <w:ilvl w:val="0"/>
          <w:numId w:val="22"/>
        </w:numPr>
        <w:rPr>
          <w:rFonts w:cs="Roboto-Regular"/>
          <w:color w:val="000000" w:themeColor="text1"/>
          <w:sz w:val="22"/>
          <w:szCs w:val="22"/>
          <w:lang w:val="en-US"/>
        </w:rPr>
      </w:pPr>
      <w:r w:rsidRPr="00B94ACB">
        <w:rPr>
          <w:rFonts w:cs="Helvetica"/>
          <w:color w:val="000000" w:themeColor="text1"/>
          <w:sz w:val="22"/>
          <w:szCs w:val="22"/>
          <w:lang w:val="en-US"/>
        </w:rPr>
        <w:t>La Asociación Ixacavaa de desarrollo e información indigena de Costa Rica</w:t>
      </w:r>
    </w:p>
    <w:p w14:paraId="0F11AD31" w14:textId="5588B4BE" w:rsidR="006E1334" w:rsidRPr="00A76FA0" w:rsidRDefault="006E1334" w:rsidP="00B94ACB">
      <w:pPr>
        <w:pStyle w:val="Default"/>
        <w:numPr>
          <w:ilvl w:val="0"/>
          <w:numId w:val="22"/>
        </w:numPr>
        <w:rPr>
          <w:rFonts w:asciiTheme="minorHAnsi" w:hAnsiTheme="minorHAnsi"/>
          <w:color w:val="000000" w:themeColor="text1"/>
          <w:sz w:val="22"/>
          <w:szCs w:val="22"/>
          <w:lang w:val="en-US"/>
        </w:rPr>
      </w:pPr>
      <w:r w:rsidRPr="00A76FA0">
        <w:rPr>
          <w:rFonts w:asciiTheme="minorHAnsi" w:hAnsiTheme="minorHAnsi" w:cs="Helvetica"/>
          <w:color w:val="000000" w:themeColor="text1"/>
          <w:sz w:val="22"/>
          <w:szCs w:val="22"/>
          <w:lang w:val="en-US"/>
        </w:rPr>
        <w:t>La Plataforma Dominicana de Afro descendientes, Dominican Republic</w:t>
      </w:r>
    </w:p>
    <w:p w14:paraId="4AB3B52E"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bCs/>
          <w:color w:val="000000" w:themeColor="text1"/>
          <w:sz w:val="22"/>
          <w:szCs w:val="22"/>
        </w:rPr>
        <w:t>Lelewal, Cameroon</w:t>
      </w:r>
    </w:p>
    <w:p w14:paraId="6B3A8F95"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bCs/>
          <w:color w:val="000000" w:themeColor="text1"/>
          <w:sz w:val="22"/>
          <w:szCs w:val="22"/>
        </w:rPr>
        <w:t>Mainyoito Pastoralists Integrated Development Organization (MPIDO), Kenya</w:t>
      </w:r>
    </w:p>
    <w:p w14:paraId="40A345AF"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rPr>
        <w:t>Maleya Foundation, Bangladesh</w:t>
      </w:r>
    </w:p>
    <w:p w14:paraId="52B51C78"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Roboto-Regular"/>
          <w:color w:val="000000" w:themeColor="text1"/>
          <w:sz w:val="22"/>
          <w:szCs w:val="22"/>
          <w:lang w:val="en-US"/>
        </w:rPr>
        <w:t>Marine Ecosystems Protected Areas (MEPA) Trust Fund, Antigua and Barbuda</w:t>
      </w:r>
    </w:p>
    <w:p w14:paraId="091215E4"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Roboto-Regular"/>
          <w:color w:val="000000" w:themeColor="text1"/>
          <w:sz w:val="22"/>
          <w:szCs w:val="22"/>
          <w:lang w:val="en-US"/>
        </w:rPr>
        <w:t>Mindanao Peoples’ Peace Movement- Katawhang Lumad (MPPM-KL), Philippines</w:t>
      </w:r>
    </w:p>
    <w:p w14:paraId="15DE8DB1"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lang w:val="en-US"/>
        </w:rPr>
        <w:t>Naga Women Union (NWU), India</w:t>
      </w:r>
    </w:p>
    <w:p w14:paraId="15EE8C2E"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lang w:val="en-US"/>
        </w:rPr>
        <w:t>Naga Peoples Movement for Human Rights (NPMHR), India</w:t>
      </w:r>
    </w:p>
    <w:p w14:paraId="7B84821F"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Roboto-Regular"/>
          <w:color w:val="000000" w:themeColor="text1"/>
          <w:sz w:val="22"/>
          <w:szCs w:val="22"/>
          <w:lang w:val="en-US"/>
        </w:rPr>
        <w:t>Nama Traditional Leaders Association, Namibia</w:t>
      </w:r>
    </w:p>
    <w:p w14:paraId="2580CF0F"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Calibri"/>
          <w:bCs/>
          <w:color w:val="000000" w:themeColor="text1"/>
          <w:sz w:val="22"/>
          <w:szCs w:val="22"/>
          <w:lang w:val="en-US"/>
        </w:rPr>
        <w:t>National Alliance of Women (NAWO) India</w:t>
      </w:r>
    </w:p>
    <w:p w14:paraId="59942639"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Roboto-Regular"/>
          <w:color w:val="000000" w:themeColor="text1"/>
          <w:sz w:val="22"/>
          <w:szCs w:val="22"/>
          <w:lang w:val="en-US"/>
        </w:rPr>
        <w:t>National Coordinator-GEF/SGP, Antigua and Barbuda</w:t>
      </w:r>
    </w:p>
    <w:p w14:paraId="238B4641"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Calibri"/>
          <w:bCs/>
          <w:color w:val="000000" w:themeColor="text1"/>
          <w:sz w:val="22"/>
          <w:szCs w:val="22"/>
          <w:lang w:val="en-US"/>
        </w:rPr>
        <w:t>National Indigenous Women's Federation (NIWF)</w:t>
      </w:r>
      <w:r w:rsidRPr="00B94ACB">
        <w:rPr>
          <w:rFonts w:cs="Calibri"/>
          <w:color w:val="000000" w:themeColor="text1"/>
          <w:sz w:val="22"/>
          <w:szCs w:val="22"/>
          <w:lang w:val="en-US"/>
        </w:rPr>
        <w:t xml:space="preserve"> , Nepal</w:t>
      </w:r>
    </w:p>
    <w:p w14:paraId="3112F485"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Calibri"/>
          <w:bCs/>
          <w:color w:val="000000" w:themeColor="text1"/>
          <w:sz w:val="22"/>
          <w:szCs w:val="22"/>
          <w:lang w:val="en-US"/>
        </w:rPr>
        <w:t>National Alliance of Women (NAWO) India</w:t>
      </w:r>
    </w:p>
    <w:p w14:paraId="3F3B620A"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Calibri"/>
          <w:bCs/>
          <w:color w:val="000000" w:themeColor="text1"/>
          <w:sz w:val="22"/>
          <w:szCs w:val="22"/>
        </w:rPr>
        <w:t>Nepal Federation of Indigenous Nationalities (</w:t>
      </w:r>
      <w:r w:rsidRPr="00B94ACB">
        <w:rPr>
          <w:rFonts w:cs="Helvetica"/>
          <w:color w:val="000000" w:themeColor="text1"/>
          <w:sz w:val="22"/>
          <w:szCs w:val="22"/>
          <w:u w:color="386EFF"/>
        </w:rPr>
        <w:t>NEFIN), Nepal</w:t>
      </w:r>
    </w:p>
    <w:p w14:paraId="642CFDA9"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u w:color="386EFF"/>
        </w:rPr>
        <w:t>Network for Indigenous Peoples of Solomon (NIPS), Solomon Islands</w:t>
      </w:r>
    </w:p>
    <w:p w14:paraId="2D0C290B"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u w:color="386EFF"/>
        </w:rPr>
        <w:t>Nirmanie Development Foundation, Sri Lanka</w:t>
      </w:r>
    </w:p>
    <w:p w14:paraId="09D1738A" w14:textId="11F018B9" w:rsidR="005B38CE" w:rsidRPr="00B94ACB" w:rsidRDefault="005B38CE"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color w:val="000000" w:themeColor="text1"/>
          <w:sz w:val="22"/>
          <w:szCs w:val="22"/>
          <w:lang w:val="en-US"/>
        </w:rPr>
        <w:t>Ogiek Peoples Development Program (OPDP)</w:t>
      </w:r>
    </w:p>
    <w:p w14:paraId="468F4D02"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u w:color="386EFF"/>
        </w:rPr>
        <w:t xml:space="preserve">Organo Electoral- </w:t>
      </w:r>
      <w:r w:rsidRPr="00B94ACB">
        <w:rPr>
          <w:rFonts w:cs="Arial"/>
          <w:color w:val="000000" w:themeColor="text1"/>
          <w:sz w:val="22"/>
          <w:szCs w:val="22"/>
          <w:lang w:val="en-US"/>
        </w:rPr>
        <w:t>Tribunal Supremo Electoral, Bolivia</w:t>
      </w:r>
    </w:p>
    <w:p w14:paraId="028A208B" w14:textId="5ED74CB5"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Georgia"/>
          <w:color w:val="000000" w:themeColor="text1"/>
          <w:sz w:val="22"/>
          <w:szCs w:val="22"/>
          <w:lang w:val="en-US"/>
        </w:rPr>
        <w:t>Philippine Rural Reconstruction Movement</w:t>
      </w:r>
      <w:r w:rsidR="00A202F3" w:rsidRPr="00B94ACB">
        <w:rPr>
          <w:rFonts w:cs="Georgia"/>
          <w:color w:val="000000" w:themeColor="text1"/>
          <w:sz w:val="22"/>
          <w:szCs w:val="22"/>
          <w:lang w:val="en-US"/>
        </w:rPr>
        <w:t xml:space="preserve"> (PRRM), Philippines</w:t>
      </w:r>
    </w:p>
    <w:p w14:paraId="080F2DAC"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u w:color="386EFF"/>
        </w:rPr>
        <w:t>Pikhumpongan Dlibon Subanen Inc. (PDSI), Philippines</w:t>
      </w:r>
    </w:p>
    <w:p w14:paraId="4957C34D" w14:textId="738E59FF"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lang w:val="en-US"/>
        </w:rPr>
        <w:t>Promotion of Indigenous and Nature Together</w:t>
      </w:r>
      <w:r w:rsidR="0073471E" w:rsidRPr="00B94ACB">
        <w:rPr>
          <w:rFonts w:cs="Helvetica"/>
          <w:color w:val="000000" w:themeColor="text1"/>
          <w:sz w:val="22"/>
          <w:szCs w:val="22"/>
          <w:lang w:val="en-US"/>
        </w:rPr>
        <w:t xml:space="preserve"> (POINT</w:t>
      </w:r>
      <w:r w:rsidRPr="00B94ACB">
        <w:rPr>
          <w:rFonts w:cs="Helvetica"/>
          <w:color w:val="000000" w:themeColor="text1"/>
          <w:sz w:val="22"/>
          <w:szCs w:val="22"/>
          <w:lang w:val="en-US"/>
        </w:rPr>
        <w:t>), Myanmar</w:t>
      </w:r>
    </w:p>
    <w:p w14:paraId="46EC4B10"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color w:val="000000" w:themeColor="text1"/>
          <w:sz w:val="22"/>
          <w:szCs w:val="22"/>
          <w:lang w:val="en-US"/>
        </w:rPr>
        <w:t>PRISMA (Programa Regional de Investigacion sobre Desarrollo y Media Ambiente), El Salvador</w:t>
      </w:r>
    </w:p>
    <w:p w14:paraId="72087728"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color w:val="000000" w:themeColor="text1"/>
          <w:sz w:val="22"/>
          <w:szCs w:val="22"/>
          <w:lang w:val="en-US"/>
        </w:rPr>
        <w:t>Rainforest Foundation Norway (RFN), Norway</w:t>
      </w:r>
    </w:p>
    <w:p w14:paraId="45A08503" w14:textId="50E840BC" w:rsidR="002319C1" w:rsidRPr="00B94ACB" w:rsidRDefault="002319C1"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Roboto-Regular"/>
          <w:sz w:val="22"/>
          <w:szCs w:val="22"/>
          <w:lang w:val="en-US"/>
        </w:rPr>
        <w:t>RECOFTC - The Center for People and Forests, Asia-Pacific</w:t>
      </w:r>
    </w:p>
    <w:p w14:paraId="49D02B46"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color w:val="000000" w:themeColor="text1"/>
          <w:sz w:val="22"/>
          <w:szCs w:val="22"/>
          <w:lang w:val="en-US"/>
        </w:rPr>
        <w:t>Red de Cooperación Amazónica-REDCAM, Venezuela</w:t>
      </w:r>
    </w:p>
    <w:p w14:paraId="4ACD6641" w14:textId="4F901873" w:rsidR="006E1334" w:rsidRPr="00B94ACB" w:rsidRDefault="006E1334"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lang w:val="en-US"/>
        </w:rPr>
        <w:t>Red de Mujeres Indígenas y Biodiversidad, Latin America</w:t>
      </w:r>
    </w:p>
    <w:p w14:paraId="40081C3B" w14:textId="77777777" w:rsidR="000845C5" w:rsidRPr="00B94ACB" w:rsidRDefault="000845C5"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lang w:val="en-US"/>
        </w:rPr>
        <w:t>Rede De Cooperação Amazonica, Brazil</w:t>
      </w:r>
    </w:p>
    <w:p w14:paraId="1E0502A8" w14:textId="0745F843" w:rsidR="003874E8" w:rsidRPr="003874E8" w:rsidRDefault="00D3625C" w:rsidP="003874E8">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u w:color="386EFF"/>
        </w:rPr>
        <w:t xml:space="preserve">Rights and </w:t>
      </w:r>
      <w:r w:rsidR="003874E8">
        <w:rPr>
          <w:rFonts w:cs="Helvetica"/>
          <w:color w:val="000000" w:themeColor="text1"/>
          <w:sz w:val="22"/>
          <w:szCs w:val="22"/>
          <w:u w:color="386EFF"/>
        </w:rPr>
        <w:t>Resources Initiative</w:t>
      </w:r>
    </w:p>
    <w:p w14:paraId="785C1353" w14:textId="5F2AC852" w:rsidR="00885E92" w:rsidRPr="00B94ACB" w:rsidRDefault="00885E92"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Neue"/>
          <w:sz w:val="22"/>
          <w:szCs w:val="22"/>
          <w:lang w:val="en-US"/>
        </w:rPr>
        <w:t>Romblon State University</w:t>
      </w:r>
    </w:p>
    <w:p w14:paraId="2A703F27" w14:textId="2F81D978" w:rsidR="005B38CE" w:rsidRPr="00B94ACB" w:rsidRDefault="005B38CE" w:rsidP="00B94ACB">
      <w:pPr>
        <w:pStyle w:val="ListParagraph"/>
        <w:numPr>
          <w:ilvl w:val="0"/>
          <w:numId w:val="22"/>
        </w:numPr>
        <w:rPr>
          <w:rFonts w:cs="Roboto-Regular"/>
          <w:color w:val="000000" w:themeColor="text1"/>
          <w:sz w:val="22"/>
          <w:szCs w:val="22"/>
          <w:lang w:val="en-US"/>
        </w:rPr>
      </w:pPr>
      <w:r w:rsidRPr="00B94ACB">
        <w:rPr>
          <w:rFonts w:cs="Roboto-Regular"/>
          <w:color w:val="000000" w:themeColor="text1"/>
          <w:sz w:val="22"/>
          <w:szCs w:val="22"/>
          <w:lang w:val="en-US"/>
        </w:rPr>
        <w:t>Sámi Parliament of Norway</w:t>
      </w:r>
    </w:p>
    <w:p w14:paraId="21259854"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u w:color="386EFF"/>
        </w:rPr>
        <w:t>Sengwer Indigenous Peoples’ Program</w:t>
      </w:r>
    </w:p>
    <w:p w14:paraId="3A5198EC"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u w:color="386EFF"/>
        </w:rPr>
        <w:t>Silingang Dapit South Eastern Mindanao (SILDAP), Philippines</w:t>
      </w:r>
    </w:p>
    <w:p w14:paraId="6764575F"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bCs/>
          <w:color w:val="000000" w:themeColor="text1"/>
          <w:sz w:val="22"/>
          <w:szCs w:val="22"/>
        </w:rPr>
        <w:t>SONIA</w:t>
      </w:r>
      <w:r w:rsidRPr="00B94ACB">
        <w:rPr>
          <w:rFonts w:cs="Helvetica"/>
          <w:color w:val="000000" w:themeColor="text1"/>
          <w:sz w:val="22"/>
          <w:szCs w:val="22"/>
        </w:rPr>
        <w:t xml:space="preserve"> (“Society for New Initiatives and Activities”) for a Just New World, Italy</w:t>
      </w:r>
    </w:p>
    <w:p w14:paraId="0F78B5DA"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rPr>
        <w:t>Surty Diza, National Steering Committee Member, DGM Indonesia</w:t>
      </w:r>
    </w:p>
    <w:p w14:paraId="24E5139C"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rPr>
        <w:t>Taiwan Indigenous Conserved Territories Union, Taiwan</w:t>
      </w:r>
    </w:p>
    <w:p w14:paraId="032E0FFB"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rPr>
        <w:t>Tebtebba (Indigenous Peoples’ International Centre for Policy Research and Education), Philippines</w:t>
      </w:r>
    </w:p>
    <w:p w14:paraId="0FE460AA" w14:textId="4F65E824" w:rsidR="003D13B1" w:rsidRPr="00B94ACB" w:rsidRDefault="003D13B1"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Neue"/>
          <w:sz w:val="22"/>
          <w:szCs w:val="22"/>
          <w:lang w:val="en-US"/>
        </w:rPr>
        <w:t xml:space="preserve">The Society for Alternative Learning and Transformation (SALT), </w:t>
      </w:r>
      <w:r w:rsidR="002319C1" w:rsidRPr="00B94ACB">
        <w:rPr>
          <w:rFonts w:cs="Helvetica Neue"/>
          <w:sz w:val="22"/>
          <w:szCs w:val="22"/>
          <w:lang w:val="en-US"/>
        </w:rPr>
        <w:t>Kenya</w:t>
      </w:r>
    </w:p>
    <w:p w14:paraId="1927CE87"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rPr>
        <w:t>Third World Network, Malaysia</w:t>
      </w:r>
    </w:p>
    <w:p w14:paraId="272AC951" w14:textId="062A555E" w:rsidR="00D3625C" w:rsidRPr="00B94ACB" w:rsidRDefault="00A202F3"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Calibri"/>
          <w:bCs/>
          <w:color w:val="000000" w:themeColor="text1"/>
          <w:sz w:val="22"/>
          <w:szCs w:val="22"/>
          <w:lang w:val="en-US"/>
        </w:rPr>
        <w:t>Torang Trust</w:t>
      </w:r>
      <w:r w:rsidR="00D3625C" w:rsidRPr="00B94ACB">
        <w:rPr>
          <w:rFonts w:cs="Calibri"/>
          <w:bCs/>
          <w:color w:val="000000" w:themeColor="text1"/>
          <w:sz w:val="22"/>
          <w:szCs w:val="22"/>
          <w:lang w:val="en-US"/>
        </w:rPr>
        <w:t>, (Jharkhand)India</w:t>
      </w:r>
    </w:p>
    <w:p w14:paraId="2F7A02B7"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rPr>
        <w:t>Transparency International, South Korea Chapter</w:t>
      </w:r>
    </w:p>
    <w:p w14:paraId="76C6FB99"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rPr>
        <w:t>Trinamul Unnyan Sangstha, Bangladesh</w:t>
      </w:r>
    </w:p>
    <w:p w14:paraId="4AAF039C"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Calibri"/>
          <w:color w:val="000000" w:themeColor="text1"/>
          <w:sz w:val="22"/>
          <w:szCs w:val="22"/>
          <w:lang w:val="en-US"/>
        </w:rPr>
        <w:t>Unissons nous pour la Promotion des Batwa (UNIPROBA), Burundi</w:t>
      </w:r>
    </w:p>
    <w:p w14:paraId="372A4838"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lang w:val="en-US"/>
        </w:rPr>
        <w:t>Universidad Intercultural Maya de Quintana Roo, Mexico</w:t>
      </w:r>
    </w:p>
    <w:p w14:paraId="6C21704C"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Helvetica"/>
          <w:color w:val="000000" w:themeColor="text1"/>
          <w:sz w:val="22"/>
          <w:szCs w:val="22"/>
          <w:lang w:val="en-US"/>
        </w:rPr>
        <w:t>Ugnayang Pambansa para sa Katutubong Kaalaman at Talino (UPAKAT), Philippines</w:t>
      </w:r>
    </w:p>
    <w:p w14:paraId="144BD0BC" w14:textId="1348E155" w:rsidR="001A5661" w:rsidRPr="00B94ACB" w:rsidRDefault="001A5661"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color w:val="000000" w:themeColor="text1"/>
          <w:sz w:val="22"/>
          <w:szCs w:val="22"/>
          <w:lang w:val="en-US"/>
        </w:rPr>
        <w:t>Union pour l'Émancipation de la Femme Autochtone, Democratic Republic of Congo</w:t>
      </w:r>
    </w:p>
    <w:p w14:paraId="644B769F" w14:textId="77777777" w:rsidR="002B765E" w:rsidRPr="00B94ACB" w:rsidRDefault="00686E61"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Calibri"/>
          <w:bCs/>
          <w:sz w:val="22"/>
          <w:szCs w:val="22"/>
          <w:lang w:val="en-US"/>
        </w:rPr>
        <w:t>United Organisation for Batwa Development in Uganda (UOBDU), Uganda</w:t>
      </w:r>
    </w:p>
    <w:p w14:paraId="59DDF949" w14:textId="3E12ABD2"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color w:val="000000" w:themeColor="text1"/>
          <w:sz w:val="22"/>
          <w:szCs w:val="22"/>
          <w:lang w:val="en-US"/>
        </w:rPr>
        <w:t>Women's Environment and Development Organization (WEDO), USA</w:t>
      </w:r>
    </w:p>
    <w:p w14:paraId="33B15217" w14:textId="77777777" w:rsidR="00D3625C"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Arial"/>
          <w:color w:val="000000" w:themeColor="text1"/>
          <w:sz w:val="22"/>
          <w:szCs w:val="22"/>
          <w:lang w:val="en-US"/>
        </w:rPr>
        <w:t>Worldview-The Gambia</w:t>
      </w:r>
    </w:p>
    <w:p w14:paraId="5139604B" w14:textId="77777777" w:rsidR="002B765E" w:rsidRPr="00B94ACB" w:rsidRDefault="00D3625C"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Calibri"/>
          <w:bCs/>
          <w:color w:val="000000" w:themeColor="text1"/>
          <w:sz w:val="22"/>
          <w:szCs w:val="22"/>
          <w:lang w:val="en-US"/>
        </w:rPr>
        <w:t>Youth Federation of Indigenous Nationalities </w:t>
      </w:r>
      <w:r w:rsidRPr="00B94ACB">
        <w:rPr>
          <w:rFonts w:cs="Calibri"/>
          <w:color w:val="000000" w:themeColor="text1"/>
          <w:sz w:val="22"/>
          <w:szCs w:val="22"/>
          <w:lang w:val="en-US"/>
        </w:rPr>
        <w:t>(YFIN)</w:t>
      </w:r>
      <w:r w:rsidRPr="00B94ACB">
        <w:rPr>
          <w:rFonts w:cs="Calibri"/>
          <w:bCs/>
          <w:color w:val="000000" w:themeColor="text1"/>
          <w:sz w:val="22"/>
          <w:szCs w:val="22"/>
          <w:lang w:val="en-US"/>
        </w:rPr>
        <w:t>, Nepal</w:t>
      </w:r>
    </w:p>
    <w:p w14:paraId="5E2D9077" w14:textId="21300489" w:rsidR="005B38CE" w:rsidRPr="00B94ACB" w:rsidRDefault="005B38CE" w:rsidP="00B94ACB">
      <w:pPr>
        <w:pStyle w:val="ListParagraph"/>
        <w:widowControl w:val="0"/>
        <w:numPr>
          <w:ilvl w:val="0"/>
          <w:numId w:val="22"/>
        </w:numPr>
        <w:autoSpaceDE w:val="0"/>
        <w:autoSpaceDN w:val="0"/>
        <w:adjustRightInd w:val="0"/>
        <w:rPr>
          <w:rFonts w:cs="Helvetica"/>
          <w:color w:val="000000" w:themeColor="text1"/>
          <w:sz w:val="22"/>
          <w:szCs w:val="22"/>
          <w:u w:color="386EFF"/>
        </w:rPr>
      </w:pPr>
      <w:r w:rsidRPr="00B94ACB">
        <w:rPr>
          <w:rFonts w:cs="Roboto-Regular"/>
          <w:color w:val="000000" w:themeColor="text1"/>
          <w:sz w:val="22"/>
          <w:szCs w:val="22"/>
          <w:lang w:val="en-US"/>
        </w:rPr>
        <w:t>Zo Indigenous Forum, India</w:t>
      </w:r>
    </w:p>
    <w:p w14:paraId="6C824F6A" w14:textId="77777777" w:rsidR="005B38CE" w:rsidRPr="00A76FA0" w:rsidRDefault="005B38CE" w:rsidP="005B38CE">
      <w:pPr>
        <w:pStyle w:val="ListParagraph"/>
        <w:widowControl w:val="0"/>
        <w:autoSpaceDE w:val="0"/>
        <w:autoSpaceDN w:val="0"/>
        <w:adjustRightInd w:val="0"/>
        <w:rPr>
          <w:rFonts w:cs="Helvetica"/>
          <w:color w:val="000000" w:themeColor="text1"/>
          <w:sz w:val="22"/>
          <w:szCs w:val="22"/>
          <w:u w:color="386EFF"/>
        </w:rPr>
      </w:pPr>
    </w:p>
    <w:p w14:paraId="3D09FB43" w14:textId="28B186D4" w:rsidR="00202107" w:rsidRPr="00A76FA0" w:rsidRDefault="00202107" w:rsidP="00AC4D57">
      <w:pPr>
        <w:rPr>
          <w:color w:val="000000" w:themeColor="text1"/>
          <w:sz w:val="22"/>
          <w:szCs w:val="22"/>
          <w:lang w:val="en-US"/>
        </w:rPr>
      </w:pPr>
    </w:p>
    <w:sectPr w:rsidR="00202107" w:rsidRPr="00A76FA0" w:rsidSect="005D7B31">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ADD78" w14:textId="77777777" w:rsidR="0073777B" w:rsidRDefault="0073777B" w:rsidP="0082618E">
      <w:r>
        <w:separator/>
      </w:r>
    </w:p>
  </w:endnote>
  <w:endnote w:type="continuationSeparator" w:id="0">
    <w:p w14:paraId="55344216" w14:textId="77777777" w:rsidR="0073777B" w:rsidRDefault="0073777B" w:rsidP="0082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Angsana New">
    <w:panose1 w:val="00000000000000000000"/>
    <w:charset w:val="DE"/>
    <w:family w:val="roman"/>
    <w:notTrueType/>
    <w:pitch w:val="variable"/>
    <w:sig w:usb0="01000001" w:usb1="00000000" w:usb2="00000000" w:usb3="00000000" w:csb0="0001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ordia New">
    <w:panose1 w:val="00000000000000000000"/>
    <w:charset w:val="DE"/>
    <w:family w:val="roman"/>
    <w:notTrueType/>
    <w:pitch w:val="variable"/>
    <w:sig w:usb0="01000001" w:usb1="00000000" w:usb2="00000000" w:usb3="00000000" w:csb0="0001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Roboto-Regular">
    <w:altName w:val="Calibri"/>
    <w:panose1 w:val="00000000000000000000"/>
    <w:charset w:val="00"/>
    <w:family w:val="auto"/>
    <w:notTrueType/>
    <w:pitch w:val="default"/>
    <w:sig w:usb0="00000003" w:usb1="00000000" w:usb2="00000000" w:usb3="00000000" w:csb0="00000001" w:csb1="00000000"/>
  </w:font>
  <w:font w:name="Ubuntu">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5FFEB" w14:textId="77777777" w:rsidR="0086493D" w:rsidRDefault="0086493D" w:rsidP="003D5D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B7BB07" w14:textId="77777777" w:rsidR="0086493D" w:rsidRDefault="0086493D" w:rsidP="007F344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E8D53" w14:textId="77777777" w:rsidR="0086493D" w:rsidRDefault="0086493D" w:rsidP="003D5D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777B">
      <w:rPr>
        <w:rStyle w:val="PageNumber"/>
        <w:noProof/>
      </w:rPr>
      <w:t>1</w:t>
    </w:r>
    <w:r>
      <w:rPr>
        <w:rStyle w:val="PageNumber"/>
      </w:rPr>
      <w:fldChar w:fldCharType="end"/>
    </w:r>
  </w:p>
  <w:p w14:paraId="3F30731B" w14:textId="77777777" w:rsidR="0086493D" w:rsidRDefault="0086493D" w:rsidP="007F344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2E6CA" w14:textId="77777777" w:rsidR="0073777B" w:rsidRDefault="0073777B" w:rsidP="0082618E">
      <w:r>
        <w:separator/>
      </w:r>
    </w:p>
  </w:footnote>
  <w:footnote w:type="continuationSeparator" w:id="0">
    <w:p w14:paraId="42CE03CB" w14:textId="77777777" w:rsidR="0073777B" w:rsidRDefault="0073777B" w:rsidP="0082618E">
      <w:r>
        <w:continuationSeparator/>
      </w:r>
    </w:p>
  </w:footnote>
  <w:footnote w:id="1">
    <w:p w14:paraId="1C9DCF94" w14:textId="77777777" w:rsidR="0086493D" w:rsidRPr="00EC7F6A" w:rsidRDefault="0086493D" w:rsidP="008F7D27">
      <w:pPr>
        <w:pStyle w:val="FootnoteText"/>
        <w:ind w:left="142" w:hanging="142"/>
        <w:rPr>
          <w:i/>
          <w:sz w:val="16"/>
          <w:szCs w:val="16"/>
          <w:lang w:val="en-US"/>
        </w:rPr>
      </w:pPr>
      <w:r w:rsidRPr="00256A26">
        <w:rPr>
          <w:rStyle w:val="FootnoteReference"/>
          <w:i/>
          <w:sz w:val="16"/>
          <w:szCs w:val="16"/>
        </w:rPr>
        <w:footnoteRef/>
      </w:r>
      <w:r w:rsidRPr="00256A26">
        <w:rPr>
          <w:i/>
          <w:sz w:val="16"/>
          <w:szCs w:val="16"/>
        </w:rPr>
        <w:t xml:space="preserve"> </w:t>
      </w:r>
      <w:r w:rsidRPr="00EC7F6A">
        <w:rPr>
          <w:i/>
          <w:sz w:val="16"/>
          <w:szCs w:val="16"/>
        </w:rPr>
        <w:t>“</w:t>
      </w:r>
      <w:r w:rsidRPr="00EC7F6A">
        <w:rPr>
          <w:i/>
          <w:sz w:val="16"/>
          <w:szCs w:val="16"/>
          <w:lang w:val="en-US"/>
        </w:rPr>
        <w:t>XIII. STAKEHOLDER INPUT AND PARTICIPATION: 71. The Board will develop mechanisms to promote the input and participation of stakeholders, including private-sector actors, civil society organizations, vulnerable groups, women and indigenous peoples, in the design, development and implementation of the strategies and activities to be financed by the Fund”</w:t>
      </w:r>
    </w:p>
  </w:footnote>
  <w:footnote w:id="2">
    <w:p w14:paraId="6D3117D6" w14:textId="77777777" w:rsidR="0086493D" w:rsidRPr="00EC7F6A" w:rsidRDefault="0086493D" w:rsidP="008F7D27">
      <w:pPr>
        <w:pStyle w:val="FootnoteText"/>
        <w:ind w:left="142" w:hanging="142"/>
        <w:rPr>
          <w:sz w:val="16"/>
          <w:szCs w:val="16"/>
          <w:lang w:val="it-IT"/>
        </w:rPr>
      </w:pPr>
      <w:r w:rsidRPr="00EC7F6A">
        <w:rPr>
          <w:rStyle w:val="FootnoteReference"/>
          <w:sz w:val="16"/>
          <w:szCs w:val="16"/>
        </w:rPr>
        <w:footnoteRef/>
      </w:r>
      <w:r w:rsidRPr="00EC7F6A">
        <w:rPr>
          <w:sz w:val="16"/>
          <w:szCs w:val="16"/>
        </w:rPr>
        <w:t xml:space="preserve"> https://www.greenclimate.fund/documents/20182/114264/1.7_-_Environmental_and_Social_Safeguards.pdf/e4419923-4c2d-450c-a714-0d4ad3cc77e6</w:t>
      </w:r>
    </w:p>
  </w:footnote>
  <w:footnote w:id="3">
    <w:p w14:paraId="0F6C59FE" w14:textId="77777777" w:rsidR="0086493D" w:rsidRPr="00EC7F6A" w:rsidRDefault="0086493D" w:rsidP="008F7D27">
      <w:pPr>
        <w:pStyle w:val="FootnoteText"/>
        <w:ind w:left="142" w:hanging="142"/>
        <w:rPr>
          <w:sz w:val="16"/>
          <w:szCs w:val="16"/>
          <w:lang w:val="it-IT"/>
        </w:rPr>
      </w:pPr>
      <w:r w:rsidRPr="00EC7F6A">
        <w:rPr>
          <w:rStyle w:val="FootnoteReference"/>
          <w:sz w:val="16"/>
          <w:szCs w:val="16"/>
        </w:rPr>
        <w:footnoteRef/>
      </w:r>
      <w:r w:rsidRPr="00EC7F6A">
        <w:rPr>
          <w:sz w:val="16"/>
          <w:szCs w:val="16"/>
          <w:lang w:val="it-IT"/>
        </w:rPr>
        <w:t xml:space="preserve"> https://www.greenclimate.fund/documents/20182/24913/DCP_15-12-2016_-_GCF_Environmental_and_Social_Management_System.pdf/3b05eb86-4636-4179-aa1d-ebfcec34037e</w:t>
      </w:r>
    </w:p>
  </w:footnote>
  <w:footnote w:id="4">
    <w:p w14:paraId="4AC51274" w14:textId="06D971E7" w:rsidR="0086493D" w:rsidRPr="00EC7F6A" w:rsidRDefault="0086493D" w:rsidP="008F7D27">
      <w:pPr>
        <w:pStyle w:val="FootnoteText"/>
        <w:ind w:left="142" w:hanging="142"/>
        <w:rPr>
          <w:sz w:val="16"/>
          <w:szCs w:val="16"/>
          <w:lang w:val="en-US"/>
        </w:rPr>
      </w:pPr>
      <w:r w:rsidRPr="00EC7F6A">
        <w:rPr>
          <w:rStyle w:val="FootnoteReference"/>
          <w:sz w:val="16"/>
          <w:szCs w:val="16"/>
        </w:rPr>
        <w:footnoteRef/>
      </w:r>
      <w:r w:rsidRPr="00EC7F6A">
        <w:rPr>
          <w:sz w:val="16"/>
          <w:szCs w:val="16"/>
        </w:rPr>
        <w:t xml:space="preserve"> “</w:t>
      </w:r>
      <w:r w:rsidRPr="00EC7F6A">
        <w:rPr>
          <w:i/>
          <w:sz w:val="16"/>
          <w:szCs w:val="16"/>
          <w:lang w:val="en-US"/>
        </w:rPr>
        <w:t>Requests the Secretariat to prepare for consideration by the Board, at its seventeenth meeting</w:t>
      </w:r>
      <w:r w:rsidR="00A202F3">
        <w:rPr>
          <w:i/>
          <w:sz w:val="16"/>
          <w:szCs w:val="16"/>
          <w:lang w:val="en-US"/>
        </w:rPr>
        <w:t xml:space="preserve">, a fund-wide Indigenous Peoples </w:t>
      </w:r>
      <w:r w:rsidRPr="00EC7F6A">
        <w:rPr>
          <w:i/>
          <w:sz w:val="16"/>
          <w:szCs w:val="16"/>
          <w:lang w:val="en-US"/>
        </w:rPr>
        <w:t xml:space="preserve"> Policy; and (b) Invites submissions from the Board, and Alternate members and observer organizations  in relation  to the development of the GCF Indigenous Peoples Policy”</w:t>
      </w:r>
      <w:r w:rsidRPr="00EC7F6A">
        <w:rPr>
          <w:sz w:val="16"/>
          <w:szCs w:val="16"/>
          <w:lang w:val="en-US"/>
        </w:rPr>
        <w:t xml:space="preserve"> http://www.greenclimate.fund/documents/20182/490910/GCF_B.15_02_-_Report_on_the_activities_of_the_Co-Chairs.pdf/d1ec152c-e2d5-446a-ae29-79a4e5ee5d03</w:t>
      </w:r>
    </w:p>
  </w:footnote>
  <w:footnote w:id="5">
    <w:p w14:paraId="0561DA4A" w14:textId="77777777" w:rsidR="0086493D" w:rsidRPr="00EC7F6A" w:rsidRDefault="0086493D" w:rsidP="008F7D27">
      <w:pPr>
        <w:pStyle w:val="FootnoteText"/>
        <w:ind w:left="142" w:hanging="142"/>
        <w:rPr>
          <w:sz w:val="16"/>
          <w:szCs w:val="16"/>
        </w:rPr>
      </w:pPr>
      <w:r w:rsidRPr="00EC7F6A">
        <w:rPr>
          <w:rStyle w:val="FootnoteReference"/>
          <w:sz w:val="16"/>
          <w:szCs w:val="16"/>
        </w:rPr>
        <w:footnoteRef/>
      </w:r>
      <w:r w:rsidRPr="00EC7F6A">
        <w:rPr>
          <w:sz w:val="16"/>
          <w:szCs w:val="16"/>
        </w:rPr>
        <w:t xml:space="preserve"> </w:t>
      </w:r>
      <w:hyperlink r:id="rId1" w:history="1">
        <w:r w:rsidRPr="00EC7F6A">
          <w:rPr>
            <w:rStyle w:val="Hyperlink"/>
            <w:sz w:val="16"/>
            <w:szCs w:val="16"/>
          </w:rPr>
          <w:t>https://unfccc.int/resource/docs/2010/cop16/eng/07a01.pdf</w:t>
        </w:r>
      </w:hyperlink>
    </w:p>
  </w:footnote>
  <w:footnote w:id="6">
    <w:p w14:paraId="15FFFCD0" w14:textId="3814AA67" w:rsidR="0086493D" w:rsidRPr="00EC7F6A" w:rsidRDefault="0086493D" w:rsidP="008F7D27">
      <w:pPr>
        <w:pStyle w:val="FootnoteText"/>
        <w:tabs>
          <w:tab w:val="left" w:pos="851"/>
        </w:tabs>
        <w:ind w:left="142" w:hanging="142"/>
        <w:rPr>
          <w:i/>
          <w:sz w:val="16"/>
          <w:szCs w:val="16"/>
          <w:lang w:val="en-US"/>
        </w:rPr>
      </w:pPr>
      <w:r w:rsidRPr="00256A26">
        <w:rPr>
          <w:rStyle w:val="FootnoteReference"/>
          <w:sz w:val="16"/>
          <w:szCs w:val="16"/>
        </w:rPr>
        <w:footnoteRef/>
      </w:r>
      <w:r w:rsidRPr="00256A26">
        <w:rPr>
          <w:sz w:val="16"/>
          <w:szCs w:val="16"/>
        </w:rPr>
        <w:t xml:space="preserve"> “</w:t>
      </w:r>
      <w:r w:rsidRPr="00EC7F6A">
        <w:rPr>
          <w:i/>
          <w:sz w:val="16"/>
          <w:szCs w:val="16"/>
          <w:lang w:val="en-US"/>
        </w:rPr>
        <w:t>Acknowledging that climate change is a common concern of humankind, Parties should, when taking action to address climate change, respect, promote and consider their respective obligations on human rights, the right to health, the rights of indigenous peoples,”</w:t>
      </w:r>
      <w:r w:rsidR="00A202F3">
        <w:rPr>
          <w:sz w:val="16"/>
          <w:szCs w:val="16"/>
          <w:lang w:val="en-US"/>
        </w:rPr>
        <w:t xml:space="preserve"> Preamble, Paris Agreement </w:t>
      </w:r>
      <w:r w:rsidRPr="00EC7F6A">
        <w:rPr>
          <w:sz w:val="16"/>
          <w:szCs w:val="16"/>
          <w:lang w:val="en-US"/>
        </w:rPr>
        <w:t>http://unfccc.int/resource/docs/2015/cop21/eng/10a01.pdf#page=2</w:t>
      </w:r>
    </w:p>
  </w:footnote>
  <w:footnote w:id="7">
    <w:p w14:paraId="18926652" w14:textId="77777777" w:rsidR="0086493D" w:rsidRPr="00EC7F6A" w:rsidRDefault="0086493D" w:rsidP="008F7D27">
      <w:pPr>
        <w:pStyle w:val="FootnoteText"/>
        <w:ind w:left="142" w:hanging="142"/>
        <w:rPr>
          <w:i/>
          <w:sz w:val="16"/>
          <w:szCs w:val="16"/>
          <w:lang w:val="en-US"/>
        </w:rPr>
      </w:pPr>
      <w:r w:rsidRPr="00256A26">
        <w:rPr>
          <w:rStyle w:val="FootnoteReference"/>
          <w:sz w:val="16"/>
          <w:szCs w:val="16"/>
        </w:rPr>
        <w:footnoteRef/>
      </w:r>
      <w:r w:rsidRPr="00256A26">
        <w:rPr>
          <w:sz w:val="16"/>
          <w:szCs w:val="16"/>
        </w:rPr>
        <w:t xml:space="preserve"> </w:t>
      </w:r>
      <w:r w:rsidRPr="00EC7F6A">
        <w:rPr>
          <w:i/>
          <w:sz w:val="16"/>
          <w:szCs w:val="16"/>
          <w:lang w:val="it-IT"/>
        </w:rPr>
        <w:t xml:space="preserve"> “</w:t>
      </w:r>
      <w:r w:rsidRPr="00EC7F6A">
        <w:rPr>
          <w:i/>
          <w:sz w:val="16"/>
          <w:szCs w:val="16"/>
          <w:lang w:val="en-US"/>
        </w:rPr>
        <w:t xml:space="preserve">Parties acknowledge that adaptation action should follow a country-driven, gender-responsive, participatory and fully transparent approach, taking into consideration vulnerable groups, communities and ecosystems, and should be based on and guided by the best available science and, as appropriate, traditional knowledge, knowledge of indigenous </w:t>
      </w:r>
    </w:p>
    <w:p w14:paraId="436C1874" w14:textId="0BD9F0BC" w:rsidR="0086493D" w:rsidRPr="00256A26" w:rsidRDefault="00A202F3" w:rsidP="008F7D27">
      <w:pPr>
        <w:pStyle w:val="FootnoteText"/>
        <w:ind w:left="142" w:hanging="142"/>
        <w:rPr>
          <w:sz w:val="16"/>
          <w:szCs w:val="16"/>
          <w:lang w:val="en-US"/>
        </w:rPr>
      </w:pPr>
      <w:r>
        <w:rPr>
          <w:i/>
          <w:sz w:val="16"/>
          <w:szCs w:val="16"/>
          <w:lang w:val="en-US"/>
        </w:rPr>
        <w:t xml:space="preserve">   </w:t>
      </w:r>
      <w:r w:rsidR="0086493D" w:rsidRPr="00EC7F6A">
        <w:rPr>
          <w:i/>
          <w:sz w:val="16"/>
          <w:szCs w:val="16"/>
          <w:lang w:val="en-US"/>
        </w:rPr>
        <w:t>peoples and local knowledge systems</w:t>
      </w:r>
      <w:r w:rsidR="0086493D" w:rsidRPr="00EC7F6A">
        <w:rPr>
          <w:sz w:val="16"/>
          <w:szCs w:val="16"/>
          <w:lang w:val="en-US"/>
        </w:rPr>
        <w:t>”;</w:t>
      </w:r>
    </w:p>
  </w:footnote>
  <w:footnote w:id="8">
    <w:p w14:paraId="24F2EA9E" w14:textId="77777777" w:rsidR="0086493D" w:rsidRPr="00256A26" w:rsidRDefault="0086493D" w:rsidP="007F22D9">
      <w:pPr>
        <w:pStyle w:val="FootnoteText"/>
        <w:ind w:left="142" w:hanging="142"/>
        <w:rPr>
          <w:sz w:val="16"/>
          <w:szCs w:val="16"/>
          <w:lang w:val="it-IT"/>
        </w:rPr>
      </w:pPr>
      <w:r w:rsidRPr="00256A26">
        <w:rPr>
          <w:rStyle w:val="FootnoteReference"/>
          <w:sz w:val="16"/>
          <w:szCs w:val="16"/>
        </w:rPr>
        <w:footnoteRef/>
      </w:r>
      <w:r w:rsidRPr="00256A26">
        <w:rPr>
          <w:sz w:val="16"/>
          <w:szCs w:val="16"/>
        </w:rPr>
        <w:t xml:space="preserve"> “</w:t>
      </w:r>
      <w:r w:rsidRPr="00EC7F6A">
        <w:rPr>
          <w:i/>
          <w:sz w:val="16"/>
          <w:szCs w:val="16"/>
          <w:lang w:val="en-US"/>
        </w:rPr>
        <w:t>Recognizes the need to strengthen knowledge, technologies, practices and efforts of local communities and indigenous peoples related to addressing and responding to climate change, and establishes a platform for the exchange of experiences and sharing of best practices on mitigation and adaptation in a holistic and integrated manner”</w:t>
      </w:r>
    </w:p>
  </w:footnote>
  <w:footnote w:id="9">
    <w:p w14:paraId="161F6606" w14:textId="77777777" w:rsidR="0086493D" w:rsidRPr="004D39EE" w:rsidRDefault="0086493D">
      <w:pPr>
        <w:pStyle w:val="FootnoteText"/>
      </w:pPr>
      <w:r>
        <w:rPr>
          <w:rStyle w:val="FootnoteReference"/>
        </w:rPr>
        <w:footnoteRef/>
      </w:r>
      <w:r>
        <w:t xml:space="preserve"> </w:t>
      </w:r>
      <w:r w:rsidRPr="00256A26">
        <w:rPr>
          <w:sz w:val="18"/>
          <w:szCs w:val="18"/>
        </w:rPr>
        <w:t>See http://tinyurl.com/o7r5n8e.</w:t>
      </w:r>
    </w:p>
  </w:footnote>
  <w:footnote w:id="10">
    <w:p w14:paraId="5FB716DF" w14:textId="40DAF870" w:rsidR="00A202F3" w:rsidRDefault="0086493D" w:rsidP="00A202F3">
      <w:pPr>
        <w:pStyle w:val="FootnoteText"/>
        <w:ind w:left="142" w:hanging="142"/>
        <w:rPr>
          <w:i/>
          <w:sz w:val="16"/>
          <w:szCs w:val="16"/>
          <w:lang w:val="en-US"/>
        </w:rPr>
      </w:pPr>
      <w:r w:rsidRPr="00A202F3">
        <w:rPr>
          <w:rStyle w:val="FootnoteReference"/>
        </w:rPr>
        <w:footnoteRef/>
      </w:r>
      <w:r w:rsidRPr="007C47ED">
        <w:rPr>
          <w:i/>
          <w:sz w:val="16"/>
          <w:szCs w:val="16"/>
        </w:rPr>
        <w:t xml:space="preserve"> </w:t>
      </w:r>
      <w:r w:rsidRPr="007C47ED">
        <w:rPr>
          <w:i/>
          <w:sz w:val="16"/>
          <w:szCs w:val="16"/>
          <w:lang w:val="en-US"/>
        </w:rPr>
        <w:t>(a) tribal peoples in independent countries whose social, cultural and economic conditions distinguish them from other sections of the national community, and whose status is regulated wholly or partially by their own customs or traditions or by special laws or regulations;</w:t>
      </w:r>
    </w:p>
    <w:p w14:paraId="2B79B090" w14:textId="77777777" w:rsidR="00A202F3" w:rsidRDefault="00A202F3" w:rsidP="00A202F3">
      <w:pPr>
        <w:pStyle w:val="FootnoteText"/>
        <w:ind w:left="142" w:hanging="142"/>
        <w:rPr>
          <w:i/>
          <w:sz w:val="16"/>
          <w:szCs w:val="16"/>
          <w:lang w:val="en-US"/>
        </w:rPr>
      </w:pPr>
    </w:p>
    <w:p w14:paraId="1D25EE29" w14:textId="23E6AD45" w:rsidR="0086493D" w:rsidRDefault="0086493D" w:rsidP="00A202F3">
      <w:pPr>
        <w:pStyle w:val="FootnoteText"/>
        <w:ind w:left="142"/>
        <w:rPr>
          <w:i/>
          <w:sz w:val="16"/>
          <w:szCs w:val="16"/>
          <w:lang w:val="en-US"/>
        </w:rPr>
      </w:pPr>
      <w:r w:rsidRPr="007C47ED">
        <w:rPr>
          <w:i/>
          <w:sz w:val="16"/>
          <w:szCs w:val="16"/>
          <w:lang w:val="en-US"/>
        </w:rPr>
        <w:t>(b) peoples in independent countries who are regarded as indigenous on account of their descent from the populations which inhabited the country, or a geographical region to  which the country belongs, at the time of conquest or colonisation or the establishment of present state boundaries and who, irrespective of their legal status, retain some or all of their own social, economic, cultural and political institutions.</w:t>
      </w:r>
    </w:p>
    <w:p w14:paraId="639203D6" w14:textId="77777777" w:rsidR="00A202F3" w:rsidRPr="007C47ED" w:rsidRDefault="00A202F3" w:rsidP="00A202F3">
      <w:pPr>
        <w:pStyle w:val="FootnoteText"/>
        <w:ind w:left="142"/>
        <w:rPr>
          <w:i/>
          <w:sz w:val="16"/>
          <w:szCs w:val="16"/>
          <w:lang w:val="en-US"/>
        </w:rPr>
      </w:pPr>
    </w:p>
    <w:p w14:paraId="532E527E" w14:textId="77777777" w:rsidR="0086493D" w:rsidRPr="007C47ED" w:rsidRDefault="0086493D" w:rsidP="00DC7F2F">
      <w:pPr>
        <w:pStyle w:val="FootnoteText"/>
        <w:ind w:left="142" w:hanging="142"/>
        <w:rPr>
          <w:i/>
          <w:sz w:val="16"/>
          <w:szCs w:val="16"/>
          <w:lang w:val="en-US"/>
        </w:rPr>
      </w:pPr>
      <w:r w:rsidRPr="007C47ED">
        <w:rPr>
          <w:i/>
          <w:sz w:val="16"/>
          <w:szCs w:val="16"/>
          <w:lang w:val="en-US"/>
        </w:rPr>
        <w:t>2. Self-identification as indigenous or tribal shall be regarded as a fundamental criterion for determining the groups to which the provisions of this Convention apply.</w:t>
      </w:r>
    </w:p>
    <w:p w14:paraId="331F7D12" w14:textId="77777777" w:rsidR="0086493D" w:rsidRPr="007C47ED" w:rsidRDefault="0086493D" w:rsidP="00DC7F2F">
      <w:pPr>
        <w:pStyle w:val="FootnoteText"/>
        <w:ind w:left="142" w:hanging="142"/>
        <w:rPr>
          <w:sz w:val="16"/>
          <w:szCs w:val="16"/>
          <w:lang w:val="it-IT"/>
        </w:rPr>
      </w:pPr>
    </w:p>
  </w:footnote>
  <w:footnote w:id="11">
    <w:p w14:paraId="5A0DF873" w14:textId="5237C705" w:rsidR="0086493D" w:rsidRPr="00256A26" w:rsidRDefault="0086493D">
      <w:pPr>
        <w:pStyle w:val="FootnoteText"/>
        <w:rPr>
          <w:sz w:val="16"/>
          <w:szCs w:val="16"/>
          <w:lang w:val="en-US"/>
        </w:rPr>
      </w:pPr>
      <w:r w:rsidRPr="00256A26">
        <w:rPr>
          <w:rStyle w:val="FootnoteReference"/>
          <w:sz w:val="16"/>
          <w:szCs w:val="16"/>
        </w:rPr>
        <w:footnoteRef/>
      </w:r>
      <w:r w:rsidRPr="00256A26">
        <w:rPr>
          <w:sz w:val="16"/>
          <w:szCs w:val="16"/>
        </w:rPr>
        <w:t xml:space="preserve"> </w:t>
      </w:r>
      <w:r w:rsidRPr="00256A26">
        <w:rPr>
          <w:sz w:val="16"/>
          <w:szCs w:val="16"/>
          <w:lang w:val="en-US"/>
        </w:rPr>
        <w:t>These characteristics include</w:t>
      </w:r>
      <w:r w:rsidR="00A202F3">
        <w:rPr>
          <w:sz w:val="16"/>
          <w:szCs w:val="16"/>
          <w:lang w:val="en-US"/>
        </w:rPr>
        <w:t>, amo</w:t>
      </w:r>
      <w:r>
        <w:rPr>
          <w:sz w:val="16"/>
          <w:szCs w:val="16"/>
          <w:lang w:val="en-US"/>
        </w:rPr>
        <w:t>ng others</w:t>
      </w:r>
      <w:r w:rsidRPr="00256A26">
        <w:rPr>
          <w:sz w:val="16"/>
          <w:szCs w:val="16"/>
          <w:lang w:val="en-US"/>
        </w:rPr>
        <w:t xml:space="preserve">: </w:t>
      </w:r>
      <w:r w:rsidRPr="00256A26">
        <w:rPr>
          <w:sz w:val="16"/>
          <w:szCs w:val="16"/>
          <w:lang w:val="en-US" w:bidi="en-US"/>
        </w:rPr>
        <w:t>collective attachment to customary and traditional territories, lands and resources, including groups for whom such attachments have been forcibly severed; priority in time in the lands and territories they occupy; distinct cultural, social, economic institutions, potentially including distinctive languages, customary laws, and other distinct forms of social organization; and experience of subjugation or marginalization in relation to dominant society. This draws on the work of J</w:t>
      </w:r>
      <w:r w:rsidRPr="00256A26">
        <w:rPr>
          <w:sz w:val="16"/>
          <w:szCs w:val="16"/>
        </w:rPr>
        <w:t>ose R. Martinez Cobo, the Special Rapporteur of the Sub-Commission on Prevention of Discrimination and Protection of Minorities, in his Study on the Problem of Discrimination against Indigenous Populations.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D317B"/>
    <w:multiLevelType w:val="hybridMultilevel"/>
    <w:tmpl w:val="FB848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32BAD"/>
    <w:multiLevelType w:val="hybridMultilevel"/>
    <w:tmpl w:val="2AEE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B0692"/>
    <w:multiLevelType w:val="hybridMultilevel"/>
    <w:tmpl w:val="9A16B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448D4"/>
    <w:multiLevelType w:val="hybridMultilevel"/>
    <w:tmpl w:val="77ECF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D5AB2"/>
    <w:multiLevelType w:val="hybridMultilevel"/>
    <w:tmpl w:val="3F96D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115B5A"/>
    <w:multiLevelType w:val="hybridMultilevel"/>
    <w:tmpl w:val="9BE675AC"/>
    <w:lvl w:ilvl="0" w:tplc="818083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D83968"/>
    <w:multiLevelType w:val="hybridMultilevel"/>
    <w:tmpl w:val="FED4B2C2"/>
    <w:lvl w:ilvl="0" w:tplc="7CBA809A">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311019"/>
    <w:multiLevelType w:val="hybridMultilevel"/>
    <w:tmpl w:val="6CD8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E4C86"/>
    <w:multiLevelType w:val="hybridMultilevel"/>
    <w:tmpl w:val="FAE0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DC0412"/>
    <w:multiLevelType w:val="hybridMultilevel"/>
    <w:tmpl w:val="C3A0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8D796B"/>
    <w:multiLevelType w:val="hybridMultilevel"/>
    <w:tmpl w:val="BD5C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613053"/>
    <w:multiLevelType w:val="hybridMultilevel"/>
    <w:tmpl w:val="3FA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A64348"/>
    <w:multiLevelType w:val="hybridMultilevel"/>
    <w:tmpl w:val="B0A420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4400E99"/>
    <w:multiLevelType w:val="hybridMultilevel"/>
    <w:tmpl w:val="52E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AD3A80"/>
    <w:multiLevelType w:val="hybridMultilevel"/>
    <w:tmpl w:val="FFB44C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DC3AD7"/>
    <w:multiLevelType w:val="hybridMultilevel"/>
    <w:tmpl w:val="F5DA44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4D4B28"/>
    <w:multiLevelType w:val="hybridMultilevel"/>
    <w:tmpl w:val="1E3E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CE0E17"/>
    <w:multiLevelType w:val="hybridMultilevel"/>
    <w:tmpl w:val="6AC6B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36F325C"/>
    <w:multiLevelType w:val="hybridMultilevel"/>
    <w:tmpl w:val="AA7CEC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6ED3ADF"/>
    <w:multiLevelType w:val="hybridMultilevel"/>
    <w:tmpl w:val="A014A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7B526A5"/>
    <w:multiLevelType w:val="hybridMultilevel"/>
    <w:tmpl w:val="991A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3E5F1D"/>
    <w:multiLevelType w:val="hybridMultilevel"/>
    <w:tmpl w:val="435A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4"/>
  </w:num>
  <w:num w:numId="4">
    <w:abstractNumId w:val="7"/>
  </w:num>
  <w:num w:numId="5">
    <w:abstractNumId w:val="21"/>
  </w:num>
  <w:num w:numId="6">
    <w:abstractNumId w:val="13"/>
  </w:num>
  <w:num w:numId="7">
    <w:abstractNumId w:val="10"/>
  </w:num>
  <w:num w:numId="8">
    <w:abstractNumId w:val="16"/>
  </w:num>
  <w:num w:numId="9">
    <w:abstractNumId w:val="8"/>
  </w:num>
  <w:num w:numId="10">
    <w:abstractNumId w:val="5"/>
  </w:num>
  <w:num w:numId="11">
    <w:abstractNumId w:val="20"/>
  </w:num>
  <w:num w:numId="12">
    <w:abstractNumId w:val="18"/>
  </w:num>
  <w:num w:numId="13">
    <w:abstractNumId w:val="12"/>
  </w:num>
  <w:num w:numId="14">
    <w:abstractNumId w:val="4"/>
  </w:num>
  <w:num w:numId="15">
    <w:abstractNumId w:val="19"/>
  </w:num>
  <w:num w:numId="16">
    <w:abstractNumId w:val="17"/>
  </w:num>
  <w:num w:numId="17">
    <w:abstractNumId w:val="9"/>
  </w:num>
  <w:num w:numId="18">
    <w:abstractNumId w:val="6"/>
  </w:num>
  <w:num w:numId="19">
    <w:abstractNumId w:val="0"/>
  </w:num>
  <w:num w:numId="20">
    <w:abstractNumId w:val="3"/>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960"/>
    <w:rsid w:val="00014B86"/>
    <w:rsid w:val="000175BE"/>
    <w:rsid w:val="00041534"/>
    <w:rsid w:val="00061C0C"/>
    <w:rsid w:val="000707C1"/>
    <w:rsid w:val="0007537C"/>
    <w:rsid w:val="00080345"/>
    <w:rsid w:val="000845C5"/>
    <w:rsid w:val="00090FE9"/>
    <w:rsid w:val="00096320"/>
    <w:rsid w:val="000B00E5"/>
    <w:rsid w:val="000F1BA0"/>
    <w:rsid w:val="001275EE"/>
    <w:rsid w:val="001309CA"/>
    <w:rsid w:val="00167A94"/>
    <w:rsid w:val="00172D70"/>
    <w:rsid w:val="00190887"/>
    <w:rsid w:val="001A5661"/>
    <w:rsid w:val="001C631F"/>
    <w:rsid w:val="00202107"/>
    <w:rsid w:val="00213260"/>
    <w:rsid w:val="002227E7"/>
    <w:rsid w:val="00223909"/>
    <w:rsid w:val="002319C1"/>
    <w:rsid w:val="00242D31"/>
    <w:rsid w:val="002559E0"/>
    <w:rsid w:val="00256A26"/>
    <w:rsid w:val="00273BC3"/>
    <w:rsid w:val="002756CB"/>
    <w:rsid w:val="002B765E"/>
    <w:rsid w:val="002C01D1"/>
    <w:rsid w:val="002E2ABD"/>
    <w:rsid w:val="002E70A9"/>
    <w:rsid w:val="002F39F4"/>
    <w:rsid w:val="003256D4"/>
    <w:rsid w:val="00341421"/>
    <w:rsid w:val="00375AE2"/>
    <w:rsid w:val="003874E8"/>
    <w:rsid w:val="003A1921"/>
    <w:rsid w:val="003A77AF"/>
    <w:rsid w:val="003A7EB2"/>
    <w:rsid w:val="003B0BEF"/>
    <w:rsid w:val="003B29B4"/>
    <w:rsid w:val="003D13B1"/>
    <w:rsid w:val="003D5D90"/>
    <w:rsid w:val="0040200F"/>
    <w:rsid w:val="0040637A"/>
    <w:rsid w:val="00416FB7"/>
    <w:rsid w:val="0042228B"/>
    <w:rsid w:val="004316F3"/>
    <w:rsid w:val="004416F8"/>
    <w:rsid w:val="00447A74"/>
    <w:rsid w:val="00450AD8"/>
    <w:rsid w:val="0047664E"/>
    <w:rsid w:val="00476975"/>
    <w:rsid w:val="004D39EE"/>
    <w:rsid w:val="004D4F0B"/>
    <w:rsid w:val="004E39D3"/>
    <w:rsid w:val="00512040"/>
    <w:rsid w:val="00525450"/>
    <w:rsid w:val="00564420"/>
    <w:rsid w:val="00566BA9"/>
    <w:rsid w:val="00576858"/>
    <w:rsid w:val="0057779A"/>
    <w:rsid w:val="0058714C"/>
    <w:rsid w:val="005B38CE"/>
    <w:rsid w:val="005C2E67"/>
    <w:rsid w:val="005D7B31"/>
    <w:rsid w:val="00616B23"/>
    <w:rsid w:val="00627B7B"/>
    <w:rsid w:val="00650112"/>
    <w:rsid w:val="00686E61"/>
    <w:rsid w:val="00696E78"/>
    <w:rsid w:val="006E1334"/>
    <w:rsid w:val="006E3B20"/>
    <w:rsid w:val="007143B8"/>
    <w:rsid w:val="0073471E"/>
    <w:rsid w:val="00734BE7"/>
    <w:rsid w:val="0073777B"/>
    <w:rsid w:val="00742088"/>
    <w:rsid w:val="00753A51"/>
    <w:rsid w:val="007653C3"/>
    <w:rsid w:val="00766775"/>
    <w:rsid w:val="007A4593"/>
    <w:rsid w:val="007C1D13"/>
    <w:rsid w:val="007C3DC1"/>
    <w:rsid w:val="007E5731"/>
    <w:rsid w:val="007F16C4"/>
    <w:rsid w:val="007F22D9"/>
    <w:rsid w:val="007F3443"/>
    <w:rsid w:val="007F669B"/>
    <w:rsid w:val="00807B29"/>
    <w:rsid w:val="00811E74"/>
    <w:rsid w:val="00825960"/>
    <w:rsid w:val="0082618E"/>
    <w:rsid w:val="0086395D"/>
    <w:rsid w:val="0086493D"/>
    <w:rsid w:val="00885E92"/>
    <w:rsid w:val="008B0F6D"/>
    <w:rsid w:val="008B5E71"/>
    <w:rsid w:val="008C2F5E"/>
    <w:rsid w:val="008F7D27"/>
    <w:rsid w:val="009545D3"/>
    <w:rsid w:val="009867CB"/>
    <w:rsid w:val="009A2C22"/>
    <w:rsid w:val="009B57AC"/>
    <w:rsid w:val="009B5A32"/>
    <w:rsid w:val="009C01D8"/>
    <w:rsid w:val="009C5716"/>
    <w:rsid w:val="009E0E1C"/>
    <w:rsid w:val="009E40A1"/>
    <w:rsid w:val="00A01EBE"/>
    <w:rsid w:val="00A060A2"/>
    <w:rsid w:val="00A202F3"/>
    <w:rsid w:val="00A2238A"/>
    <w:rsid w:val="00A401F1"/>
    <w:rsid w:val="00A423AA"/>
    <w:rsid w:val="00A44A60"/>
    <w:rsid w:val="00A65A3E"/>
    <w:rsid w:val="00A678E3"/>
    <w:rsid w:val="00A73DDA"/>
    <w:rsid w:val="00A76FA0"/>
    <w:rsid w:val="00AC33CD"/>
    <w:rsid w:val="00AC4D57"/>
    <w:rsid w:val="00AF3666"/>
    <w:rsid w:val="00B40C8F"/>
    <w:rsid w:val="00B4333F"/>
    <w:rsid w:val="00B506AC"/>
    <w:rsid w:val="00B71FEF"/>
    <w:rsid w:val="00B94ACB"/>
    <w:rsid w:val="00BA088E"/>
    <w:rsid w:val="00BB385D"/>
    <w:rsid w:val="00BE21C8"/>
    <w:rsid w:val="00C033FB"/>
    <w:rsid w:val="00C04F84"/>
    <w:rsid w:val="00C11E94"/>
    <w:rsid w:val="00C13AAF"/>
    <w:rsid w:val="00C348F2"/>
    <w:rsid w:val="00C60821"/>
    <w:rsid w:val="00C976E7"/>
    <w:rsid w:val="00CA5C4F"/>
    <w:rsid w:val="00CB4760"/>
    <w:rsid w:val="00CD0C5C"/>
    <w:rsid w:val="00CF0C97"/>
    <w:rsid w:val="00D3625C"/>
    <w:rsid w:val="00D724F5"/>
    <w:rsid w:val="00D76EB8"/>
    <w:rsid w:val="00D87213"/>
    <w:rsid w:val="00DC6ACE"/>
    <w:rsid w:val="00DC7F2F"/>
    <w:rsid w:val="00DE2DDF"/>
    <w:rsid w:val="00DE5A26"/>
    <w:rsid w:val="00DF1D03"/>
    <w:rsid w:val="00E07A43"/>
    <w:rsid w:val="00EB0857"/>
    <w:rsid w:val="00EC5957"/>
    <w:rsid w:val="00EC7F6A"/>
    <w:rsid w:val="00EE16B9"/>
    <w:rsid w:val="00EF7726"/>
    <w:rsid w:val="00F037C4"/>
    <w:rsid w:val="00F17D47"/>
    <w:rsid w:val="00F30944"/>
    <w:rsid w:val="00F6267A"/>
    <w:rsid w:val="00F64CB2"/>
    <w:rsid w:val="00F66E23"/>
    <w:rsid w:val="00F9777A"/>
    <w:rsid w:val="00FA2A97"/>
    <w:rsid w:val="00FF2F1D"/>
    <w:rsid w:val="00FF4455"/>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3DE14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96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960"/>
    <w:pPr>
      <w:ind w:left="720"/>
      <w:contextualSpacing/>
    </w:pPr>
  </w:style>
  <w:style w:type="paragraph" w:styleId="CommentText">
    <w:name w:val="annotation text"/>
    <w:basedOn w:val="Normal"/>
    <w:link w:val="CommentTextChar"/>
    <w:uiPriority w:val="99"/>
    <w:unhideWhenUsed/>
    <w:rsid w:val="00825960"/>
  </w:style>
  <w:style w:type="character" w:customStyle="1" w:styleId="CommentTextChar">
    <w:name w:val="Comment Text Char"/>
    <w:basedOn w:val="DefaultParagraphFont"/>
    <w:link w:val="CommentText"/>
    <w:uiPriority w:val="99"/>
    <w:rsid w:val="00825960"/>
    <w:rPr>
      <w:lang w:val="en-GB"/>
    </w:rPr>
  </w:style>
  <w:style w:type="paragraph" w:styleId="BalloonText">
    <w:name w:val="Balloon Text"/>
    <w:basedOn w:val="Normal"/>
    <w:link w:val="BalloonTextChar"/>
    <w:uiPriority w:val="99"/>
    <w:semiHidden/>
    <w:unhideWhenUsed/>
    <w:rsid w:val="00EF77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726"/>
    <w:rPr>
      <w:rFonts w:ascii="Lucida Grande" w:hAnsi="Lucida Grande" w:cs="Lucida Grande"/>
      <w:sz w:val="18"/>
      <w:szCs w:val="18"/>
      <w:lang w:val="en-GB"/>
    </w:rPr>
  </w:style>
  <w:style w:type="paragraph" w:customStyle="1" w:styleId="Default">
    <w:name w:val="Default"/>
    <w:rsid w:val="00742088"/>
    <w:pPr>
      <w:widowControl w:val="0"/>
      <w:autoSpaceDE w:val="0"/>
      <w:autoSpaceDN w:val="0"/>
      <w:adjustRightInd w:val="0"/>
    </w:pPr>
    <w:rPr>
      <w:rFonts w:ascii="Cambria" w:hAnsi="Cambria" w:cs="Cambria"/>
      <w:color w:val="000000"/>
      <w:lang w:val="it-IT"/>
    </w:rPr>
  </w:style>
  <w:style w:type="paragraph" w:styleId="FootnoteText">
    <w:name w:val="footnote text"/>
    <w:basedOn w:val="Normal"/>
    <w:link w:val="FootnoteTextChar"/>
    <w:uiPriority w:val="99"/>
    <w:unhideWhenUsed/>
    <w:rsid w:val="0082618E"/>
  </w:style>
  <w:style w:type="character" w:customStyle="1" w:styleId="FootnoteTextChar">
    <w:name w:val="Footnote Text Char"/>
    <w:basedOn w:val="DefaultParagraphFont"/>
    <w:link w:val="FootnoteText"/>
    <w:uiPriority w:val="99"/>
    <w:rsid w:val="0082618E"/>
    <w:rPr>
      <w:lang w:val="en-GB"/>
    </w:rPr>
  </w:style>
  <w:style w:type="character" w:styleId="FootnoteReference">
    <w:name w:val="footnote reference"/>
    <w:aliases w:val="16 Point,Superscript 6 Point"/>
    <w:basedOn w:val="DefaultParagraphFont"/>
    <w:uiPriority w:val="99"/>
    <w:unhideWhenUsed/>
    <w:rsid w:val="0082618E"/>
    <w:rPr>
      <w:vertAlign w:val="superscript"/>
    </w:rPr>
  </w:style>
  <w:style w:type="paragraph" w:styleId="Footer">
    <w:name w:val="footer"/>
    <w:basedOn w:val="Normal"/>
    <w:link w:val="FooterChar"/>
    <w:uiPriority w:val="99"/>
    <w:unhideWhenUsed/>
    <w:rsid w:val="007F3443"/>
    <w:pPr>
      <w:tabs>
        <w:tab w:val="center" w:pos="4320"/>
        <w:tab w:val="right" w:pos="8640"/>
      </w:tabs>
    </w:pPr>
  </w:style>
  <w:style w:type="character" w:customStyle="1" w:styleId="FooterChar">
    <w:name w:val="Footer Char"/>
    <w:basedOn w:val="DefaultParagraphFont"/>
    <w:link w:val="Footer"/>
    <w:uiPriority w:val="99"/>
    <w:rsid w:val="007F3443"/>
    <w:rPr>
      <w:lang w:val="en-GB"/>
    </w:rPr>
  </w:style>
  <w:style w:type="character" w:styleId="PageNumber">
    <w:name w:val="page number"/>
    <w:basedOn w:val="DefaultParagraphFont"/>
    <w:uiPriority w:val="99"/>
    <w:semiHidden/>
    <w:unhideWhenUsed/>
    <w:rsid w:val="007F3443"/>
  </w:style>
  <w:style w:type="character" w:styleId="Hyperlink">
    <w:name w:val="Hyperlink"/>
    <w:basedOn w:val="DefaultParagraphFont"/>
    <w:uiPriority w:val="99"/>
    <w:unhideWhenUsed/>
    <w:rsid w:val="00F6267A"/>
    <w:rPr>
      <w:color w:val="0000FF" w:themeColor="hyperlink"/>
      <w:u w:val="single"/>
    </w:rPr>
  </w:style>
  <w:style w:type="character" w:styleId="CommentReference">
    <w:name w:val="annotation reference"/>
    <w:basedOn w:val="DefaultParagraphFont"/>
    <w:uiPriority w:val="99"/>
    <w:semiHidden/>
    <w:unhideWhenUsed/>
    <w:rsid w:val="00476975"/>
    <w:rPr>
      <w:sz w:val="16"/>
      <w:szCs w:val="16"/>
    </w:rPr>
  </w:style>
  <w:style w:type="paragraph" w:styleId="CommentSubject">
    <w:name w:val="annotation subject"/>
    <w:basedOn w:val="CommentText"/>
    <w:next w:val="CommentText"/>
    <w:link w:val="CommentSubjectChar"/>
    <w:uiPriority w:val="99"/>
    <w:semiHidden/>
    <w:unhideWhenUsed/>
    <w:rsid w:val="00476975"/>
    <w:rPr>
      <w:b/>
      <w:bCs/>
      <w:sz w:val="20"/>
      <w:szCs w:val="20"/>
    </w:rPr>
  </w:style>
  <w:style w:type="character" w:customStyle="1" w:styleId="CommentSubjectChar">
    <w:name w:val="Comment Subject Char"/>
    <w:basedOn w:val="CommentTextChar"/>
    <w:link w:val="CommentSubject"/>
    <w:uiPriority w:val="99"/>
    <w:semiHidden/>
    <w:rsid w:val="00476975"/>
    <w:rPr>
      <w:b/>
      <w:bCs/>
      <w:sz w:val="20"/>
      <w:szCs w:val="20"/>
      <w:lang w:val="en-GB"/>
    </w:rPr>
  </w:style>
  <w:style w:type="paragraph" w:styleId="Revision">
    <w:name w:val="Revision"/>
    <w:hidden/>
    <w:uiPriority w:val="99"/>
    <w:semiHidden/>
    <w:rsid w:val="00811E7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8574">
      <w:bodyDiv w:val="1"/>
      <w:marLeft w:val="0"/>
      <w:marRight w:val="0"/>
      <w:marTop w:val="0"/>
      <w:marBottom w:val="0"/>
      <w:divBdr>
        <w:top w:val="none" w:sz="0" w:space="0" w:color="auto"/>
        <w:left w:val="none" w:sz="0" w:space="0" w:color="auto"/>
        <w:bottom w:val="none" w:sz="0" w:space="0" w:color="auto"/>
        <w:right w:val="none" w:sz="0" w:space="0" w:color="auto"/>
      </w:divBdr>
      <w:divsChild>
        <w:div w:id="64687776">
          <w:marLeft w:val="0"/>
          <w:marRight w:val="0"/>
          <w:marTop w:val="0"/>
          <w:marBottom w:val="0"/>
          <w:divBdr>
            <w:top w:val="none" w:sz="0" w:space="0" w:color="auto"/>
            <w:left w:val="none" w:sz="0" w:space="0" w:color="auto"/>
            <w:bottom w:val="none" w:sz="0" w:space="0" w:color="auto"/>
            <w:right w:val="none" w:sz="0" w:space="0" w:color="auto"/>
          </w:divBdr>
        </w:div>
        <w:div w:id="222255405">
          <w:marLeft w:val="0"/>
          <w:marRight w:val="0"/>
          <w:marTop w:val="0"/>
          <w:marBottom w:val="0"/>
          <w:divBdr>
            <w:top w:val="none" w:sz="0" w:space="0" w:color="auto"/>
            <w:left w:val="none" w:sz="0" w:space="0" w:color="auto"/>
            <w:bottom w:val="none" w:sz="0" w:space="0" w:color="auto"/>
            <w:right w:val="none" w:sz="0" w:space="0" w:color="auto"/>
          </w:divBdr>
        </w:div>
        <w:div w:id="430204932">
          <w:marLeft w:val="0"/>
          <w:marRight w:val="0"/>
          <w:marTop w:val="0"/>
          <w:marBottom w:val="0"/>
          <w:divBdr>
            <w:top w:val="none" w:sz="0" w:space="0" w:color="auto"/>
            <w:left w:val="none" w:sz="0" w:space="0" w:color="auto"/>
            <w:bottom w:val="none" w:sz="0" w:space="0" w:color="auto"/>
            <w:right w:val="none" w:sz="0" w:space="0" w:color="auto"/>
          </w:divBdr>
        </w:div>
        <w:div w:id="574096488">
          <w:marLeft w:val="0"/>
          <w:marRight w:val="0"/>
          <w:marTop w:val="0"/>
          <w:marBottom w:val="0"/>
          <w:divBdr>
            <w:top w:val="none" w:sz="0" w:space="0" w:color="auto"/>
            <w:left w:val="none" w:sz="0" w:space="0" w:color="auto"/>
            <w:bottom w:val="none" w:sz="0" w:space="0" w:color="auto"/>
            <w:right w:val="none" w:sz="0" w:space="0" w:color="auto"/>
          </w:divBdr>
        </w:div>
        <w:div w:id="757603012">
          <w:marLeft w:val="0"/>
          <w:marRight w:val="0"/>
          <w:marTop w:val="0"/>
          <w:marBottom w:val="0"/>
          <w:divBdr>
            <w:top w:val="none" w:sz="0" w:space="0" w:color="auto"/>
            <w:left w:val="none" w:sz="0" w:space="0" w:color="auto"/>
            <w:bottom w:val="none" w:sz="0" w:space="0" w:color="auto"/>
            <w:right w:val="none" w:sz="0" w:space="0" w:color="auto"/>
          </w:divBdr>
        </w:div>
        <w:div w:id="957570490">
          <w:marLeft w:val="0"/>
          <w:marRight w:val="0"/>
          <w:marTop w:val="0"/>
          <w:marBottom w:val="0"/>
          <w:divBdr>
            <w:top w:val="none" w:sz="0" w:space="0" w:color="auto"/>
            <w:left w:val="none" w:sz="0" w:space="0" w:color="auto"/>
            <w:bottom w:val="none" w:sz="0" w:space="0" w:color="auto"/>
            <w:right w:val="none" w:sz="0" w:space="0" w:color="auto"/>
          </w:divBdr>
        </w:div>
        <w:div w:id="1033653617">
          <w:marLeft w:val="0"/>
          <w:marRight w:val="0"/>
          <w:marTop w:val="0"/>
          <w:marBottom w:val="0"/>
          <w:divBdr>
            <w:top w:val="none" w:sz="0" w:space="0" w:color="auto"/>
            <w:left w:val="none" w:sz="0" w:space="0" w:color="auto"/>
            <w:bottom w:val="none" w:sz="0" w:space="0" w:color="auto"/>
            <w:right w:val="none" w:sz="0" w:space="0" w:color="auto"/>
          </w:divBdr>
        </w:div>
        <w:div w:id="1521888904">
          <w:marLeft w:val="0"/>
          <w:marRight w:val="0"/>
          <w:marTop w:val="0"/>
          <w:marBottom w:val="0"/>
          <w:divBdr>
            <w:top w:val="none" w:sz="0" w:space="0" w:color="auto"/>
            <w:left w:val="none" w:sz="0" w:space="0" w:color="auto"/>
            <w:bottom w:val="none" w:sz="0" w:space="0" w:color="auto"/>
            <w:right w:val="none" w:sz="0" w:space="0" w:color="auto"/>
          </w:divBdr>
        </w:div>
        <w:div w:id="1824731673">
          <w:marLeft w:val="0"/>
          <w:marRight w:val="0"/>
          <w:marTop w:val="0"/>
          <w:marBottom w:val="0"/>
          <w:divBdr>
            <w:top w:val="none" w:sz="0" w:space="0" w:color="auto"/>
            <w:left w:val="none" w:sz="0" w:space="0" w:color="auto"/>
            <w:bottom w:val="none" w:sz="0" w:space="0" w:color="auto"/>
            <w:right w:val="none" w:sz="0" w:space="0" w:color="auto"/>
          </w:divBdr>
        </w:div>
        <w:div w:id="1855655948">
          <w:marLeft w:val="0"/>
          <w:marRight w:val="0"/>
          <w:marTop w:val="0"/>
          <w:marBottom w:val="0"/>
          <w:divBdr>
            <w:top w:val="none" w:sz="0" w:space="0" w:color="auto"/>
            <w:left w:val="none" w:sz="0" w:space="0" w:color="auto"/>
            <w:bottom w:val="none" w:sz="0" w:space="0" w:color="auto"/>
            <w:right w:val="none" w:sz="0" w:space="0" w:color="auto"/>
          </w:divBdr>
        </w:div>
      </w:divsChild>
    </w:div>
    <w:div w:id="377244439">
      <w:bodyDiv w:val="1"/>
      <w:marLeft w:val="0"/>
      <w:marRight w:val="0"/>
      <w:marTop w:val="0"/>
      <w:marBottom w:val="0"/>
      <w:divBdr>
        <w:top w:val="none" w:sz="0" w:space="0" w:color="auto"/>
        <w:left w:val="none" w:sz="0" w:space="0" w:color="auto"/>
        <w:bottom w:val="none" w:sz="0" w:space="0" w:color="auto"/>
        <w:right w:val="none" w:sz="0" w:space="0" w:color="auto"/>
      </w:divBdr>
      <w:divsChild>
        <w:div w:id="57828286">
          <w:marLeft w:val="0"/>
          <w:marRight w:val="0"/>
          <w:marTop w:val="0"/>
          <w:marBottom w:val="0"/>
          <w:divBdr>
            <w:top w:val="none" w:sz="0" w:space="0" w:color="auto"/>
            <w:left w:val="none" w:sz="0" w:space="0" w:color="auto"/>
            <w:bottom w:val="none" w:sz="0" w:space="0" w:color="auto"/>
            <w:right w:val="none" w:sz="0" w:space="0" w:color="auto"/>
          </w:divBdr>
        </w:div>
        <w:div w:id="74085350">
          <w:marLeft w:val="0"/>
          <w:marRight w:val="0"/>
          <w:marTop w:val="0"/>
          <w:marBottom w:val="0"/>
          <w:divBdr>
            <w:top w:val="none" w:sz="0" w:space="0" w:color="auto"/>
            <w:left w:val="none" w:sz="0" w:space="0" w:color="auto"/>
            <w:bottom w:val="none" w:sz="0" w:space="0" w:color="auto"/>
            <w:right w:val="none" w:sz="0" w:space="0" w:color="auto"/>
          </w:divBdr>
        </w:div>
        <w:div w:id="180976931">
          <w:marLeft w:val="0"/>
          <w:marRight w:val="0"/>
          <w:marTop w:val="0"/>
          <w:marBottom w:val="0"/>
          <w:divBdr>
            <w:top w:val="none" w:sz="0" w:space="0" w:color="auto"/>
            <w:left w:val="none" w:sz="0" w:space="0" w:color="auto"/>
            <w:bottom w:val="none" w:sz="0" w:space="0" w:color="auto"/>
            <w:right w:val="none" w:sz="0" w:space="0" w:color="auto"/>
          </w:divBdr>
        </w:div>
        <w:div w:id="182522998">
          <w:marLeft w:val="0"/>
          <w:marRight w:val="0"/>
          <w:marTop w:val="0"/>
          <w:marBottom w:val="0"/>
          <w:divBdr>
            <w:top w:val="none" w:sz="0" w:space="0" w:color="auto"/>
            <w:left w:val="none" w:sz="0" w:space="0" w:color="auto"/>
            <w:bottom w:val="none" w:sz="0" w:space="0" w:color="auto"/>
            <w:right w:val="none" w:sz="0" w:space="0" w:color="auto"/>
          </w:divBdr>
        </w:div>
        <w:div w:id="226261124">
          <w:marLeft w:val="0"/>
          <w:marRight w:val="0"/>
          <w:marTop w:val="0"/>
          <w:marBottom w:val="0"/>
          <w:divBdr>
            <w:top w:val="none" w:sz="0" w:space="0" w:color="auto"/>
            <w:left w:val="none" w:sz="0" w:space="0" w:color="auto"/>
            <w:bottom w:val="none" w:sz="0" w:space="0" w:color="auto"/>
            <w:right w:val="none" w:sz="0" w:space="0" w:color="auto"/>
          </w:divBdr>
        </w:div>
        <w:div w:id="265889601">
          <w:marLeft w:val="0"/>
          <w:marRight w:val="0"/>
          <w:marTop w:val="0"/>
          <w:marBottom w:val="0"/>
          <w:divBdr>
            <w:top w:val="none" w:sz="0" w:space="0" w:color="auto"/>
            <w:left w:val="none" w:sz="0" w:space="0" w:color="auto"/>
            <w:bottom w:val="none" w:sz="0" w:space="0" w:color="auto"/>
            <w:right w:val="none" w:sz="0" w:space="0" w:color="auto"/>
          </w:divBdr>
        </w:div>
        <w:div w:id="443430166">
          <w:marLeft w:val="0"/>
          <w:marRight w:val="0"/>
          <w:marTop w:val="0"/>
          <w:marBottom w:val="0"/>
          <w:divBdr>
            <w:top w:val="none" w:sz="0" w:space="0" w:color="auto"/>
            <w:left w:val="none" w:sz="0" w:space="0" w:color="auto"/>
            <w:bottom w:val="none" w:sz="0" w:space="0" w:color="auto"/>
            <w:right w:val="none" w:sz="0" w:space="0" w:color="auto"/>
          </w:divBdr>
        </w:div>
        <w:div w:id="522864806">
          <w:marLeft w:val="0"/>
          <w:marRight w:val="0"/>
          <w:marTop w:val="0"/>
          <w:marBottom w:val="0"/>
          <w:divBdr>
            <w:top w:val="none" w:sz="0" w:space="0" w:color="auto"/>
            <w:left w:val="none" w:sz="0" w:space="0" w:color="auto"/>
            <w:bottom w:val="none" w:sz="0" w:space="0" w:color="auto"/>
            <w:right w:val="none" w:sz="0" w:space="0" w:color="auto"/>
          </w:divBdr>
        </w:div>
        <w:div w:id="533080495">
          <w:marLeft w:val="0"/>
          <w:marRight w:val="0"/>
          <w:marTop w:val="0"/>
          <w:marBottom w:val="0"/>
          <w:divBdr>
            <w:top w:val="none" w:sz="0" w:space="0" w:color="auto"/>
            <w:left w:val="none" w:sz="0" w:space="0" w:color="auto"/>
            <w:bottom w:val="none" w:sz="0" w:space="0" w:color="auto"/>
            <w:right w:val="none" w:sz="0" w:space="0" w:color="auto"/>
          </w:divBdr>
        </w:div>
        <w:div w:id="536354650">
          <w:marLeft w:val="0"/>
          <w:marRight w:val="0"/>
          <w:marTop w:val="0"/>
          <w:marBottom w:val="0"/>
          <w:divBdr>
            <w:top w:val="none" w:sz="0" w:space="0" w:color="auto"/>
            <w:left w:val="none" w:sz="0" w:space="0" w:color="auto"/>
            <w:bottom w:val="none" w:sz="0" w:space="0" w:color="auto"/>
            <w:right w:val="none" w:sz="0" w:space="0" w:color="auto"/>
          </w:divBdr>
        </w:div>
        <w:div w:id="755786062">
          <w:marLeft w:val="0"/>
          <w:marRight w:val="0"/>
          <w:marTop w:val="0"/>
          <w:marBottom w:val="0"/>
          <w:divBdr>
            <w:top w:val="none" w:sz="0" w:space="0" w:color="auto"/>
            <w:left w:val="none" w:sz="0" w:space="0" w:color="auto"/>
            <w:bottom w:val="none" w:sz="0" w:space="0" w:color="auto"/>
            <w:right w:val="none" w:sz="0" w:space="0" w:color="auto"/>
          </w:divBdr>
        </w:div>
        <w:div w:id="786119353">
          <w:marLeft w:val="0"/>
          <w:marRight w:val="0"/>
          <w:marTop w:val="0"/>
          <w:marBottom w:val="0"/>
          <w:divBdr>
            <w:top w:val="none" w:sz="0" w:space="0" w:color="auto"/>
            <w:left w:val="none" w:sz="0" w:space="0" w:color="auto"/>
            <w:bottom w:val="none" w:sz="0" w:space="0" w:color="auto"/>
            <w:right w:val="none" w:sz="0" w:space="0" w:color="auto"/>
          </w:divBdr>
        </w:div>
        <w:div w:id="894241933">
          <w:marLeft w:val="0"/>
          <w:marRight w:val="0"/>
          <w:marTop w:val="0"/>
          <w:marBottom w:val="0"/>
          <w:divBdr>
            <w:top w:val="none" w:sz="0" w:space="0" w:color="auto"/>
            <w:left w:val="none" w:sz="0" w:space="0" w:color="auto"/>
            <w:bottom w:val="none" w:sz="0" w:space="0" w:color="auto"/>
            <w:right w:val="none" w:sz="0" w:space="0" w:color="auto"/>
          </w:divBdr>
        </w:div>
        <w:div w:id="957837665">
          <w:marLeft w:val="0"/>
          <w:marRight w:val="0"/>
          <w:marTop w:val="0"/>
          <w:marBottom w:val="0"/>
          <w:divBdr>
            <w:top w:val="none" w:sz="0" w:space="0" w:color="auto"/>
            <w:left w:val="none" w:sz="0" w:space="0" w:color="auto"/>
            <w:bottom w:val="none" w:sz="0" w:space="0" w:color="auto"/>
            <w:right w:val="none" w:sz="0" w:space="0" w:color="auto"/>
          </w:divBdr>
        </w:div>
        <w:div w:id="1050807260">
          <w:marLeft w:val="0"/>
          <w:marRight w:val="0"/>
          <w:marTop w:val="0"/>
          <w:marBottom w:val="0"/>
          <w:divBdr>
            <w:top w:val="none" w:sz="0" w:space="0" w:color="auto"/>
            <w:left w:val="none" w:sz="0" w:space="0" w:color="auto"/>
            <w:bottom w:val="none" w:sz="0" w:space="0" w:color="auto"/>
            <w:right w:val="none" w:sz="0" w:space="0" w:color="auto"/>
          </w:divBdr>
        </w:div>
        <w:div w:id="1105729584">
          <w:marLeft w:val="0"/>
          <w:marRight w:val="0"/>
          <w:marTop w:val="0"/>
          <w:marBottom w:val="0"/>
          <w:divBdr>
            <w:top w:val="none" w:sz="0" w:space="0" w:color="auto"/>
            <w:left w:val="none" w:sz="0" w:space="0" w:color="auto"/>
            <w:bottom w:val="none" w:sz="0" w:space="0" w:color="auto"/>
            <w:right w:val="none" w:sz="0" w:space="0" w:color="auto"/>
          </w:divBdr>
        </w:div>
        <w:div w:id="1117218109">
          <w:marLeft w:val="0"/>
          <w:marRight w:val="0"/>
          <w:marTop w:val="0"/>
          <w:marBottom w:val="0"/>
          <w:divBdr>
            <w:top w:val="none" w:sz="0" w:space="0" w:color="auto"/>
            <w:left w:val="none" w:sz="0" w:space="0" w:color="auto"/>
            <w:bottom w:val="none" w:sz="0" w:space="0" w:color="auto"/>
            <w:right w:val="none" w:sz="0" w:space="0" w:color="auto"/>
          </w:divBdr>
        </w:div>
        <w:div w:id="1155100445">
          <w:marLeft w:val="0"/>
          <w:marRight w:val="0"/>
          <w:marTop w:val="0"/>
          <w:marBottom w:val="0"/>
          <w:divBdr>
            <w:top w:val="none" w:sz="0" w:space="0" w:color="auto"/>
            <w:left w:val="none" w:sz="0" w:space="0" w:color="auto"/>
            <w:bottom w:val="none" w:sz="0" w:space="0" w:color="auto"/>
            <w:right w:val="none" w:sz="0" w:space="0" w:color="auto"/>
          </w:divBdr>
        </w:div>
        <w:div w:id="1191257245">
          <w:marLeft w:val="0"/>
          <w:marRight w:val="0"/>
          <w:marTop w:val="0"/>
          <w:marBottom w:val="0"/>
          <w:divBdr>
            <w:top w:val="none" w:sz="0" w:space="0" w:color="auto"/>
            <w:left w:val="none" w:sz="0" w:space="0" w:color="auto"/>
            <w:bottom w:val="none" w:sz="0" w:space="0" w:color="auto"/>
            <w:right w:val="none" w:sz="0" w:space="0" w:color="auto"/>
          </w:divBdr>
        </w:div>
        <w:div w:id="1308052540">
          <w:marLeft w:val="0"/>
          <w:marRight w:val="0"/>
          <w:marTop w:val="0"/>
          <w:marBottom w:val="0"/>
          <w:divBdr>
            <w:top w:val="none" w:sz="0" w:space="0" w:color="auto"/>
            <w:left w:val="none" w:sz="0" w:space="0" w:color="auto"/>
            <w:bottom w:val="none" w:sz="0" w:space="0" w:color="auto"/>
            <w:right w:val="none" w:sz="0" w:space="0" w:color="auto"/>
          </w:divBdr>
        </w:div>
        <w:div w:id="1558055137">
          <w:marLeft w:val="0"/>
          <w:marRight w:val="0"/>
          <w:marTop w:val="0"/>
          <w:marBottom w:val="0"/>
          <w:divBdr>
            <w:top w:val="none" w:sz="0" w:space="0" w:color="auto"/>
            <w:left w:val="none" w:sz="0" w:space="0" w:color="auto"/>
            <w:bottom w:val="none" w:sz="0" w:space="0" w:color="auto"/>
            <w:right w:val="none" w:sz="0" w:space="0" w:color="auto"/>
          </w:divBdr>
        </w:div>
        <w:div w:id="1922329111">
          <w:marLeft w:val="0"/>
          <w:marRight w:val="0"/>
          <w:marTop w:val="0"/>
          <w:marBottom w:val="0"/>
          <w:divBdr>
            <w:top w:val="none" w:sz="0" w:space="0" w:color="auto"/>
            <w:left w:val="none" w:sz="0" w:space="0" w:color="auto"/>
            <w:bottom w:val="none" w:sz="0" w:space="0" w:color="auto"/>
            <w:right w:val="none" w:sz="0" w:space="0" w:color="auto"/>
          </w:divBdr>
        </w:div>
        <w:div w:id="1922526103">
          <w:marLeft w:val="0"/>
          <w:marRight w:val="0"/>
          <w:marTop w:val="0"/>
          <w:marBottom w:val="0"/>
          <w:divBdr>
            <w:top w:val="none" w:sz="0" w:space="0" w:color="auto"/>
            <w:left w:val="none" w:sz="0" w:space="0" w:color="auto"/>
            <w:bottom w:val="none" w:sz="0" w:space="0" w:color="auto"/>
            <w:right w:val="none" w:sz="0" w:space="0" w:color="auto"/>
          </w:divBdr>
        </w:div>
        <w:div w:id="2004240589">
          <w:marLeft w:val="0"/>
          <w:marRight w:val="0"/>
          <w:marTop w:val="0"/>
          <w:marBottom w:val="0"/>
          <w:divBdr>
            <w:top w:val="none" w:sz="0" w:space="0" w:color="auto"/>
            <w:left w:val="none" w:sz="0" w:space="0" w:color="auto"/>
            <w:bottom w:val="none" w:sz="0" w:space="0" w:color="auto"/>
            <w:right w:val="none" w:sz="0" w:space="0" w:color="auto"/>
          </w:divBdr>
        </w:div>
        <w:div w:id="2057898076">
          <w:marLeft w:val="0"/>
          <w:marRight w:val="0"/>
          <w:marTop w:val="0"/>
          <w:marBottom w:val="0"/>
          <w:divBdr>
            <w:top w:val="none" w:sz="0" w:space="0" w:color="auto"/>
            <w:left w:val="none" w:sz="0" w:space="0" w:color="auto"/>
            <w:bottom w:val="none" w:sz="0" w:space="0" w:color="auto"/>
            <w:right w:val="none" w:sz="0" w:space="0" w:color="auto"/>
          </w:divBdr>
        </w:div>
        <w:div w:id="2112621422">
          <w:marLeft w:val="0"/>
          <w:marRight w:val="0"/>
          <w:marTop w:val="0"/>
          <w:marBottom w:val="0"/>
          <w:divBdr>
            <w:top w:val="none" w:sz="0" w:space="0" w:color="auto"/>
            <w:left w:val="none" w:sz="0" w:space="0" w:color="auto"/>
            <w:bottom w:val="none" w:sz="0" w:space="0" w:color="auto"/>
            <w:right w:val="none" w:sz="0" w:space="0" w:color="auto"/>
          </w:divBdr>
        </w:div>
      </w:divsChild>
    </w:div>
    <w:div w:id="612398317">
      <w:bodyDiv w:val="1"/>
      <w:marLeft w:val="0"/>
      <w:marRight w:val="0"/>
      <w:marTop w:val="0"/>
      <w:marBottom w:val="0"/>
      <w:divBdr>
        <w:top w:val="none" w:sz="0" w:space="0" w:color="auto"/>
        <w:left w:val="none" w:sz="0" w:space="0" w:color="auto"/>
        <w:bottom w:val="none" w:sz="0" w:space="0" w:color="auto"/>
        <w:right w:val="none" w:sz="0" w:space="0" w:color="auto"/>
      </w:divBdr>
      <w:divsChild>
        <w:div w:id="47455906">
          <w:marLeft w:val="0"/>
          <w:marRight w:val="0"/>
          <w:marTop w:val="0"/>
          <w:marBottom w:val="0"/>
          <w:divBdr>
            <w:top w:val="none" w:sz="0" w:space="0" w:color="auto"/>
            <w:left w:val="none" w:sz="0" w:space="0" w:color="auto"/>
            <w:bottom w:val="none" w:sz="0" w:space="0" w:color="auto"/>
            <w:right w:val="none" w:sz="0" w:space="0" w:color="auto"/>
          </w:divBdr>
        </w:div>
        <w:div w:id="592280763">
          <w:marLeft w:val="0"/>
          <w:marRight w:val="0"/>
          <w:marTop w:val="0"/>
          <w:marBottom w:val="0"/>
          <w:divBdr>
            <w:top w:val="none" w:sz="0" w:space="0" w:color="auto"/>
            <w:left w:val="none" w:sz="0" w:space="0" w:color="auto"/>
            <w:bottom w:val="none" w:sz="0" w:space="0" w:color="auto"/>
            <w:right w:val="none" w:sz="0" w:space="0" w:color="auto"/>
          </w:divBdr>
        </w:div>
        <w:div w:id="690183766">
          <w:marLeft w:val="0"/>
          <w:marRight w:val="0"/>
          <w:marTop w:val="0"/>
          <w:marBottom w:val="0"/>
          <w:divBdr>
            <w:top w:val="none" w:sz="0" w:space="0" w:color="auto"/>
            <w:left w:val="none" w:sz="0" w:space="0" w:color="auto"/>
            <w:bottom w:val="none" w:sz="0" w:space="0" w:color="auto"/>
            <w:right w:val="none" w:sz="0" w:space="0" w:color="auto"/>
          </w:divBdr>
        </w:div>
        <w:div w:id="999578194">
          <w:marLeft w:val="0"/>
          <w:marRight w:val="0"/>
          <w:marTop w:val="0"/>
          <w:marBottom w:val="0"/>
          <w:divBdr>
            <w:top w:val="none" w:sz="0" w:space="0" w:color="auto"/>
            <w:left w:val="none" w:sz="0" w:space="0" w:color="auto"/>
            <w:bottom w:val="none" w:sz="0" w:space="0" w:color="auto"/>
            <w:right w:val="none" w:sz="0" w:space="0" w:color="auto"/>
          </w:divBdr>
        </w:div>
        <w:div w:id="1321154168">
          <w:marLeft w:val="0"/>
          <w:marRight w:val="0"/>
          <w:marTop w:val="0"/>
          <w:marBottom w:val="0"/>
          <w:divBdr>
            <w:top w:val="none" w:sz="0" w:space="0" w:color="auto"/>
            <w:left w:val="none" w:sz="0" w:space="0" w:color="auto"/>
            <w:bottom w:val="none" w:sz="0" w:space="0" w:color="auto"/>
            <w:right w:val="none" w:sz="0" w:space="0" w:color="auto"/>
          </w:divBdr>
        </w:div>
        <w:div w:id="1356729363">
          <w:marLeft w:val="0"/>
          <w:marRight w:val="0"/>
          <w:marTop w:val="0"/>
          <w:marBottom w:val="0"/>
          <w:divBdr>
            <w:top w:val="none" w:sz="0" w:space="0" w:color="auto"/>
            <w:left w:val="none" w:sz="0" w:space="0" w:color="auto"/>
            <w:bottom w:val="none" w:sz="0" w:space="0" w:color="auto"/>
            <w:right w:val="none" w:sz="0" w:space="0" w:color="auto"/>
          </w:divBdr>
        </w:div>
        <w:div w:id="1573080616">
          <w:marLeft w:val="0"/>
          <w:marRight w:val="0"/>
          <w:marTop w:val="0"/>
          <w:marBottom w:val="0"/>
          <w:divBdr>
            <w:top w:val="none" w:sz="0" w:space="0" w:color="auto"/>
            <w:left w:val="none" w:sz="0" w:space="0" w:color="auto"/>
            <w:bottom w:val="none" w:sz="0" w:space="0" w:color="auto"/>
            <w:right w:val="none" w:sz="0" w:space="0" w:color="auto"/>
          </w:divBdr>
        </w:div>
      </w:divsChild>
    </w:div>
    <w:div w:id="642127761">
      <w:bodyDiv w:val="1"/>
      <w:marLeft w:val="0"/>
      <w:marRight w:val="0"/>
      <w:marTop w:val="0"/>
      <w:marBottom w:val="0"/>
      <w:divBdr>
        <w:top w:val="none" w:sz="0" w:space="0" w:color="auto"/>
        <w:left w:val="none" w:sz="0" w:space="0" w:color="auto"/>
        <w:bottom w:val="none" w:sz="0" w:space="0" w:color="auto"/>
        <w:right w:val="none" w:sz="0" w:space="0" w:color="auto"/>
      </w:divBdr>
      <w:divsChild>
        <w:div w:id="2830398">
          <w:marLeft w:val="0"/>
          <w:marRight w:val="0"/>
          <w:marTop w:val="0"/>
          <w:marBottom w:val="0"/>
          <w:divBdr>
            <w:top w:val="none" w:sz="0" w:space="0" w:color="auto"/>
            <w:left w:val="none" w:sz="0" w:space="0" w:color="auto"/>
            <w:bottom w:val="none" w:sz="0" w:space="0" w:color="auto"/>
            <w:right w:val="none" w:sz="0" w:space="0" w:color="auto"/>
          </w:divBdr>
        </w:div>
        <w:div w:id="145051726">
          <w:marLeft w:val="0"/>
          <w:marRight w:val="0"/>
          <w:marTop w:val="0"/>
          <w:marBottom w:val="0"/>
          <w:divBdr>
            <w:top w:val="none" w:sz="0" w:space="0" w:color="auto"/>
            <w:left w:val="none" w:sz="0" w:space="0" w:color="auto"/>
            <w:bottom w:val="none" w:sz="0" w:space="0" w:color="auto"/>
            <w:right w:val="none" w:sz="0" w:space="0" w:color="auto"/>
          </w:divBdr>
        </w:div>
        <w:div w:id="165100075">
          <w:marLeft w:val="0"/>
          <w:marRight w:val="0"/>
          <w:marTop w:val="0"/>
          <w:marBottom w:val="0"/>
          <w:divBdr>
            <w:top w:val="none" w:sz="0" w:space="0" w:color="auto"/>
            <w:left w:val="none" w:sz="0" w:space="0" w:color="auto"/>
            <w:bottom w:val="none" w:sz="0" w:space="0" w:color="auto"/>
            <w:right w:val="none" w:sz="0" w:space="0" w:color="auto"/>
          </w:divBdr>
        </w:div>
        <w:div w:id="165438416">
          <w:marLeft w:val="0"/>
          <w:marRight w:val="0"/>
          <w:marTop w:val="0"/>
          <w:marBottom w:val="0"/>
          <w:divBdr>
            <w:top w:val="none" w:sz="0" w:space="0" w:color="auto"/>
            <w:left w:val="none" w:sz="0" w:space="0" w:color="auto"/>
            <w:bottom w:val="none" w:sz="0" w:space="0" w:color="auto"/>
            <w:right w:val="none" w:sz="0" w:space="0" w:color="auto"/>
          </w:divBdr>
        </w:div>
        <w:div w:id="237642075">
          <w:marLeft w:val="0"/>
          <w:marRight w:val="0"/>
          <w:marTop w:val="0"/>
          <w:marBottom w:val="0"/>
          <w:divBdr>
            <w:top w:val="none" w:sz="0" w:space="0" w:color="auto"/>
            <w:left w:val="none" w:sz="0" w:space="0" w:color="auto"/>
            <w:bottom w:val="none" w:sz="0" w:space="0" w:color="auto"/>
            <w:right w:val="none" w:sz="0" w:space="0" w:color="auto"/>
          </w:divBdr>
        </w:div>
        <w:div w:id="307366434">
          <w:marLeft w:val="0"/>
          <w:marRight w:val="0"/>
          <w:marTop w:val="0"/>
          <w:marBottom w:val="0"/>
          <w:divBdr>
            <w:top w:val="none" w:sz="0" w:space="0" w:color="auto"/>
            <w:left w:val="none" w:sz="0" w:space="0" w:color="auto"/>
            <w:bottom w:val="none" w:sz="0" w:space="0" w:color="auto"/>
            <w:right w:val="none" w:sz="0" w:space="0" w:color="auto"/>
          </w:divBdr>
        </w:div>
        <w:div w:id="309018225">
          <w:marLeft w:val="0"/>
          <w:marRight w:val="0"/>
          <w:marTop w:val="0"/>
          <w:marBottom w:val="0"/>
          <w:divBdr>
            <w:top w:val="none" w:sz="0" w:space="0" w:color="auto"/>
            <w:left w:val="none" w:sz="0" w:space="0" w:color="auto"/>
            <w:bottom w:val="none" w:sz="0" w:space="0" w:color="auto"/>
            <w:right w:val="none" w:sz="0" w:space="0" w:color="auto"/>
          </w:divBdr>
        </w:div>
        <w:div w:id="1097678125">
          <w:marLeft w:val="0"/>
          <w:marRight w:val="0"/>
          <w:marTop w:val="0"/>
          <w:marBottom w:val="0"/>
          <w:divBdr>
            <w:top w:val="none" w:sz="0" w:space="0" w:color="auto"/>
            <w:left w:val="none" w:sz="0" w:space="0" w:color="auto"/>
            <w:bottom w:val="none" w:sz="0" w:space="0" w:color="auto"/>
            <w:right w:val="none" w:sz="0" w:space="0" w:color="auto"/>
          </w:divBdr>
        </w:div>
        <w:div w:id="1338192026">
          <w:marLeft w:val="0"/>
          <w:marRight w:val="0"/>
          <w:marTop w:val="0"/>
          <w:marBottom w:val="0"/>
          <w:divBdr>
            <w:top w:val="none" w:sz="0" w:space="0" w:color="auto"/>
            <w:left w:val="none" w:sz="0" w:space="0" w:color="auto"/>
            <w:bottom w:val="none" w:sz="0" w:space="0" w:color="auto"/>
            <w:right w:val="none" w:sz="0" w:space="0" w:color="auto"/>
          </w:divBdr>
        </w:div>
        <w:div w:id="1375698038">
          <w:marLeft w:val="0"/>
          <w:marRight w:val="0"/>
          <w:marTop w:val="0"/>
          <w:marBottom w:val="0"/>
          <w:divBdr>
            <w:top w:val="none" w:sz="0" w:space="0" w:color="auto"/>
            <w:left w:val="none" w:sz="0" w:space="0" w:color="auto"/>
            <w:bottom w:val="none" w:sz="0" w:space="0" w:color="auto"/>
            <w:right w:val="none" w:sz="0" w:space="0" w:color="auto"/>
          </w:divBdr>
        </w:div>
        <w:div w:id="1482190806">
          <w:marLeft w:val="0"/>
          <w:marRight w:val="0"/>
          <w:marTop w:val="0"/>
          <w:marBottom w:val="0"/>
          <w:divBdr>
            <w:top w:val="none" w:sz="0" w:space="0" w:color="auto"/>
            <w:left w:val="none" w:sz="0" w:space="0" w:color="auto"/>
            <w:bottom w:val="none" w:sz="0" w:space="0" w:color="auto"/>
            <w:right w:val="none" w:sz="0" w:space="0" w:color="auto"/>
          </w:divBdr>
        </w:div>
        <w:div w:id="1573195130">
          <w:marLeft w:val="0"/>
          <w:marRight w:val="0"/>
          <w:marTop w:val="0"/>
          <w:marBottom w:val="0"/>
          <w:divBdr>
            <w:top w:val="none" w:sz="0" w:space="0" w:color="auto"/>
            <w:left w:val="none" w:sz="0" w:space="0" w:color="auto"/>
            <w:bottom w:val="none" w:sz="0" w:space="0" w:color="auto"/>
            <w:right w:val="none" w:sz="0" w:space="0" w:color="auto"/>
          </w:divBdr>
        </w:div>
        <w:div w:id="1619340375">
          <w:marLeft w:val="0"/>
          <w:marRight w:val="0"/>
          <w:marTop w:val="0"/>
          <w:marBottom w:val="0"/>
          <w:divBdr>
            <w:top w:val="none" w:sz="0" w:space="0" w:color="auto"/>
            <w:left w:val="none" w:sz="0" w:space="0" w:color="auto"/>
            <w:bottom w:val="none" w:sz="0" w:space="0" w:color="auto"/>
            <w:right w:val="none" w:sz="0" w:space="0" w:color="auto"/>
          </w:divBdr>
        </w:div>
      </w:divsChild>
    </w:div>
    <w:div w:id="955985188">
      <w:bodyDiv w:val="1"/>
      <w:marLeft w:val="0"/>
      <w:marRight w:val="0"/>
      <w:marTop w:val="0"/>
      <w:marBottom w:val="0"/>
      <w:divBdr>
        <w:top w:val="none" w:sz="0" w:space="0" w:color="auto"/>
        <w:left w:val="none" w:sz="0" w:space="0" w:color="auto"/>
        <w:bottom w:val="none" w:sz="0" w:space="0" w:color="auto"/>
        <w:right w:val="none" w:sz="0" w:space="0" w:color="auto"/>
      </w:divBdr>
      <w:divsChild>
        <w:div w:id="97872905">
          <w:marLeft w:val="0"/>
          <w:marRight w:val="0"/>
          <w:marTop w:val="0"/>
          <w:marBottom w:val="0"/>
          <w:divBdr>
            <w:top w:val="none" w:sz="0" w:space="0" w:color="auto"/>
            <w:left w:val="none" w:sz="0" w:space="0" w:color="auto"/>
            <w:bottom w:val="none" w:sz="0" w:space="0" w:color="auto"/>
            <w:right w:val="none" w:sz="0" w:space="0" w:color="auto"/>
          </w:divBdr>
        </w:div>
        <w:div w:id="348986894">
          <w:marLeft w:val="0"/>
          <w:marRight w:val="0"/>
          <w:marTop w:val="0"/>
          <w:marBottom w:val="0"/>
          <w:divBdr>
            <w:top w:val="none" w:sz="0" w:space="0" w:color="auto"/>
            <w:left w:val="none" w:sz="0" w:space="0" w:color="auto"/>
            <w:bottom w:val="none" w:sz="0" w:space="0" w:color="auto"/>
            <w:right w:val="none" w:sz="0" w:space="0" w:color="auto"/>
          </w:divBdr>
        </w:div>
        <w:div w:id="758524117">
          <w:marLeft w:val="0"/>
          <w:marRight w:val="0"/>
          <w:marTop w:val="0"/>
          <w:marBottom w:val="0"/>
          <w:divBdr>
            <w:top w:val="none" w:sz="0" w:space="0" w:color="auto"/>
            <w:left w:val="none" w:sz="0" w:space="0" w:color="auto"/>
            <w:bottom w:val="none" w:sz="0" w:space="0" w:color="auto"/>
            <w:right w:val="none" w:sz="0" w:space="0" w:color="auto"/>
          </w:divBdr>
        </w:div>
        <w:div w:id="1074160636">
          <w:marLeft w:val="0"/>
          <w:marRight w:val="0"/>
          <w:marTop w:val="0"/>
          <w:marBottom w:val="0"/>
          <w:divBdr>
            <w:top w:val="none" w:sz="0" w:space="0" w:color="auto"/>
            <w:left w:val="none" w:sz="0" w:space="0" w:color="auto"/>
            <w:bottom w:val="none" w:sz="0" w:space="0" w:color="auto"/>
            <w:right w:val="none" w:sz="0" w:space="0" w:color="auto"/>
          </w:divBdr>
        </w:div>
        <w:div w:id="1087263768">
          <w:marLeft w:val="0"/>
          <w:marRight w:val="0"/>
          <w:marTop w:val="0"/>
          <w:marBottom w:val="0"/>
          <w:divBdr>
            <w:top w:val="none" w:sz="0" w:space="0" w:color="auto"/>
            <w:left w:val="none" w:sz="0" w:space="0" w:color="auto"/>
            <w:bottom w:val="none" w:sz="0" w:space="0" w:color="auto"/>
            <w:right w:val="none" w:sz="0" w:space="0" w:color="auto"/>
          </w:divBdr>
        </w:div>
        <w:div w:id="1446657133">
          <w:marLeft w:val="0"/>
          <w:marRight w:val="0"/>
          <w:marTop w:val="0"/>
          <w:marBottom w:val="0"/>
          <w:divBdr>
            <w:top w:val="none" w:sz="0" w:space="0" w:color="auto"/>
            <w:left w:val="none" w:sz="0" w:space="0" w:color="auto"/>
            <w:bottom w:val="none" w:sz="0" w:space="0" w:color="auto"/>
            <w:right w:val="none" w:sz="0" w:space="0" w:color="auto"/>
          </w:divBdr>
        </w:div>
        <w:div w:id="1486555532">
          <w:marLeft w:val="0"/>
          <w:marRight w:val="0"/>
          <w:marTop w:val="0"/>
          <w:marBottom w:val="0"/>
          <w:divBdr>
            <w:top w:val="none" w:sz="0" w:space="0" w:color="auto"/>
            <w:left w:val="none" w:sz="0" w:space="0" w:color="auto"/>
            <w:bottom w:val="none" w:sz="0" w:space="0" w:color="auto"/>
            <w:right w:val="none" w:sz="0" w:space="0" w:color="auto"/>
          </w:divBdr>
        </w:div>
        <w:div w:id="1628046458">
          <w:marLeft w:val="0"/>
          <w:marRight w:val="0"/>
          <w:marTop w:val="0"/>
          <w:marBottom w:val="0"/>
          <w:divBdr>
            <w:top w:val="none" w:sz="0" w:space="0" w:color="auto"/>
            <w:left w:val="none" w:sz="0" w:space="0" w:color="auto"/>
            <w:bottom w:val="none" w:sz="0" w:space="0" w:color="auto"/>
            <w:right w:val="none" w:sz="0" w:space="0" w:color="auto"/>
          </w:divBdr>
        </w:div>
        <w:div w:id="1701004929">
          <w:marLeft w:val="0"/>
          <w:marRight w:val="0"/>
          <w:marTop w:val="0"/>
          <w:marBottom w:val="0"/>
          <w:divBdr>
            <w:top w:val="none" w:sz="0" w:space="0" w:color="auto"/>
            <w:left w:val="none" w:sz="0" w:space="0" w:color="auto"/>
            <w:bottom w:val="none" w:sz="0" w:space="0" w:color="auto"/>
            <w:right w:val="none" w:sz="0" w:space="0" w:color="auto"/>
          </w:divBdr>
        </w:div>
        <w:div w:id="1827552600">
          <w:marLeft w:val="0"/>
          <w:marRight w:val="0"/>
          <w:marTop w:val="0"/>
          <w:marBottom w:val="0"/>
          <w:divBdr>
            <w:top w:val="none" w:sz="0" w:space="0" w:color="auto"/>
            <w:left w:val="none" w:sz="0" w:space="0" w:color="auto"/>
            <w:bottom w:val="none" w:sz="0" w:space="0" w:color="auto"/>
            <w:right w:val="none" w:sz="0" w:space="0" w:color="auto"/>
          </w:divBdr>
        </w:div>
      </w:divsChild>
    </w:div>
    <w:div w:id="1170221049">
      <w:bodyDiv w:val="1"/>
      <w:marLeft w:val="0"/>
      <w:marRight w:val="0"/>
      <w:marTop w:val="0"/>
      <w:marBottom w:val="0"/>
      <w:divBdr>
        <w:top w:val="none" w:sz="0" w:space="0" w:color="auto"/>
        <w:left w:val="none" w:sz="0" w:space="0" w:color="auto"/>
        <w:bottom w:val="none" w:sz="0" w:space="0" w:color="auto"/>
        <w:right w:val="none" w:sz="0" w:space="0" w:color="auto"/>
      </w:divBdr>
      <w:divsChild>
        <w:div w:id="420109328">
          <w:marLeft w:val="0"/>
          <w:marRight w:val="0"/>
          <w:marTop w:val="0"/>
          <w:marBottom w:val="0"/>
          <w:divBdr>
            <w:top w:val="none" w:sz="0" w:space="0" w:color="auto"/>
            <w:left w:val="none" w:sz="0" w:space="0" w:color="auto"/>
            <w:bottom w:val="none" w:sz="0" w:space="0" w:color="auto"/>
            <w:right w:val="none" w:sz="0" w:space="0" w:color="auto"/>
          </w:divBdr>
        </w:div>
        <w:div w:id="541097885">
          <w:marLeft w:val="0"/>
          <w:marRight w:val="0"/>
          <w:marTop w:val="0"/>
          <w:marBottom w:val="0"/>
          <w:divBdr>
            <w:top w:val="none" w:sz="0" w:space="0" w:color="auto"/>
            <w:left w:val="none" w:sz="0" w:space="0" w:color="auto"/>
            <w:bottom w:val="none" w:sz="0" w:space="0" w:color="auto"/>
            <w:right w:val="none" w:sz="0" w:space="0" w:color="auto"/>
          </w:divBdr>
        </w:div>
        <w:div w:id="630786337">
          <w:marLeft w:val="0"/>
          <w:marRight w:val="0"/>
          <w:marTop w:val="0"/>
          <w:marBottom w:val="0"/>
          <w:divBdr>
            <w:top w:val="none" w:sz="0" w:space="0" w:color="auto"/>
            <w:left w:val="none" w:sz="0" w:space="0" w:color="auto"/>
            <w:bottom w:val="none" w:sz="0" w:space="0" w:color="auto"/>
            <w:right w:val="none" w:sz="0" w:space="0" w:color="auto"/>
          </w:divBdr>
        </w:div>
        <w:div w:id="1195852137">
          <w:marLeft w:val="0"/>
          <w:marRight w:val="0"/>
          <w:marTop w:val="0"/>
          <w:marBottom w:val="0"/>
          <w:divBdr>
            <w:top w:val="none" w:sz="0" w:space="0" w:color="auto"/>
            <w:left w:val="none" w:sz="0" w:space="0" w:color="auto"/>
            <w:bottom w:val="none" w:sz="0" w:space="0" w:color="auto"/>
            <w:right w:val="none" w:sz="0" w:space="0" w:color="auto"/>
          </w:divBdr>
        </w:div>
        <w:div w:id="1775662362">
          <w:marLeft w:val="0"/>
          <w:marRight w:val="0"/>
          <w:marTop w:val="0"/>
          <w:marBottom w:val="0"/>
          <w:divBdr>
            <w:top w:val="none" w:sz="0" w:space="0" w:color="auto"/>
            <w:left w:val="none" w:sz="0" w:space="0" w:color="auto"/>
            <w:bottom w:val="none" w:sz="0" w:space="0" w:color="auto"/>
            <w:right w:val="none" w:sz="0" w:space="0" w:color="auto"/>
          </w:divBdr>
        </w:div>
        <w:div w:id="1853908520">
          <w:marLeft w:val="0"/>
          <w:marRight w:val="0"/>
          <w:marTop w:val="0"/>
          <w:marBottom w:val="0"/>
          <w:divBdr>
            <w:top w:val="none" w:sz="0" w:space="0" w:color="auto"/>
            <w:left w:val="none" w:sz="0" w:space="0" w:color="auto"/>
            <w:bottom w:val="none" w:sz="0" w:space="0" w:color="auto"/>
            <w:right w:val="none" w:sz="0" w:space="0" w:color="auto"/>
          </w:divBdr>
        </w:div>
        <w:div w:id="2112703187">
          <w:marLeft w:val="0"/>
          <w:marRight w:val="0"/>
          <w:marTop w:val="0"/>
          <w:marBottom w:val="0"/>
          <w:divBdr>
            <w:top w:val="none" w:sz="0" w:space="0" w:color="auto"/>
            <w:left w:val="none" w:sz="0" w:space="0" w:color="auto"/>
            <w:bottom w:val="none" w:sz="0" w:space="0" w:color="auto"/>
            <w:right w:val="none" w:sz="0" w:space="0" w:color="auto"/>
          </w:divBdr>
        </w:div>
      </w:divsChild>
    </w:div>
    <w:div w:id="1227690419">
      <w:bodyDiv w:val="1"/>
      <w:marLeft w:val="0"/>
      <w:marRight w:val="0"/>
      <w:marTop w:val="0"/>
      <w:marBottom w:val="0"/>
      <w:divBdr>
        <w:top w:val="none" w:sz="0" w:space="0" w:color="auto"/>
        <w:left w:val="none" w:sz="0" w:space="0" w:color="auto"/>
        <w:bottom w:val="none" w:sz="0" w:space="0" w:color="auto"/>
        <w:right w:val="none" w:sz="0" w:space="0" w:color="auto"/>
      </w:divBdr>
      <w:divsChild>
        <w:div w:id="97528477">
          <w:marLeft w:val="0"/>
          <w:marRight w:val="0"/>
          <w:marTop w:val="0"/>
          <w:marBottom w:val="0"/>
          <w:divBdr>
            <w:top w:val="none" w:sz="0" w:space="0" w:color="auto"/>
            <w:left w:val="none" w:sz="0" w:space="0" w:color="auto"/>
            <w:bottom w:val="none" w:sz="0" w:space="0" w:color="auto"/>
            <w:right w:val="none" w:sz="0" w:space="0" w:color="auto"/>
          </w:divBdr>
        </w:div>
        <w:div w:id="655452973">
          <w:marLeft w:val="0"/>
          <w:marRight w:val="0"/>
          <w:marTop w:val="0"/>
          <w:marBottom w:val="0"/>
          <w:divBdr>
            <w:top w:val="none" w:sz="0" w:space="0" w:color="auto"/>
            <w:left w:val="none" w:sz="0" w:space="0" w:color="auto"/>
            <w:bottom w:val="none" w:sz="0" w:space="0" w:color="auto"/>
            <w:right w:val="none" w:sz="0" w:space="0" w:color="auto"/>
          </w:divBdr>
        </w:div>
        <w:div w:id="1160734584">
          <w:marLeft w:val="0"/>
          <w:marRight w:val="0"/>
          <w:marTop w:val="0"/>
          <w:marBottom w:val="0"/>
          <w:divBdr>
            <w:top w:val="none" w:sz="0" w:space="0" w:color="auto"/>
            <w:left w:val="none" w:sz="0" w:space="0" w:color="auto"/>
            <w:bottom w:val="none" w:sz="0" w:space="0" w:color="auto"/>
            <w:right w:val="none" w:sz="0" w:space="0" w:color="auto"/>
          </w:divBdr>
        </w:div>
        <w:div w:id="1355955830">
          <w:marLeft w:val="0"/>
          <w:marRight w:val="0"/>
          <w:marTop w:val="0"/>
          <w:marBottom w:val="0"/>
          <w:divBdr>
            <w:top w:val="none" w:sz="0" w:space="0" w:color="auto"/>
            <w:left w:val="none" w:sz="0" w:space="0" w:color="auto"/>
            <w:bottom w:val="none" w:sz="0" w:space="0" w:color="auto"/>
            <w:right w:val="none" w:sz="0" w:space="0" w:color="auto"/>
          </w:divBdr>
        </w:div>
        <w:div w:id="1842892356">
          <w:marLeft w:val="0"/>
          <w:marRight w:val="0"/>
          <w:marTop w:val="0"/>
          <w:marBottom w:val="0"/>
          <w:divBdr>
            <w:top w:val="none" w:sz="0" w:space="0" w:color="auto"/>
            <w:left w:val="none" w:sz="0" w:space="0" w:color="auto"/>
            <w:bottom w:val="none" w:sz="0" w:space="0" w:color="auto"/>
            <w:right w:val="none" w:sz="0" w:space="0" w:color="auto"/>
          </w:divBdr>
        </w:div>
        <w:div w:id="2027321848">
          <w:marLeft w:val="0"/>
          <w:marRight w:val="0"/>
          <w:marTop w:val="0"/>
          <w:marBottom w:val="0"/>
          <w:divBdr>
            <w:top w:val="none" w:sz="0" w:space="0" w:color="auto"/>
            <w:left w:val="none" w:sz="0" w:space="0" w:color="auto"/>
            <w:bottom w:val="none" w:sz="0" w:space="0" w:color="auto"/>
            <w:right w:val="none" w:sz="0" w:space="0" w:color="auto"/>
          </w:divBdr>
        </w:div>
        <w:div w:id="2077165351">
          <w:marLeft w:val="0"/>
          <w:marRight w:val="0"/>
          <w:marTop w:val="0"/>
          <w:marBottom w:val="0"/>
          <w:divBdr>
            <w:top w:val="none" w:sz="0" w:space="0" w:color="auto"/>
            <w:left w:val="none" w:sz="0" w:space="0" w:color="auto"/>
            <w:bottom w:val="none" w:sz="0" w:space="0" w:color="auto"/>
            <w:right w:val="none" w:sz="0" w:space="0" w:color="auto"/>
          </w:divBdr>
        </w:div>
      </w:divsChild>
    </w:div>
    <w:div w:id="1890604802">
      <w:bodyDiv w:val="1"/>
      <w:marLeft w:val="0"/>
      <w:marRight w:val="0"/>
      <w:marTop w:val="0"/>
      <w:marBottom w:val="0"/>
      <w:divBdr>
        <w:top w:val="none" w:sz="0" w:space="0" w:color="auto"/>
        <w:left w:val="none" w:sz="0" w:space="0" w:color="auto"/>
        <w:bottom w:val="none" w:sz="0" w:space="0" w:color="auto"/>
        <w:right w:val="none" w:sz="0" w:space="0" w:color="auto"/>
      </w:divBdr>
      <w:divsChild>
        <w:div w:id="243492195">
          <w:marLeft w:val="0"/>
          <w:marRight w:val="0"/>
          <w:marTop w:val="0"/>
          <w:marBottom w:val="0"/>
          <w:divBdr>
            <w:top w:val="none" w:sz="0" w:space="0" w:color="auto"/>
            <w:left w:val="none" w:sz="0" w:space="0" w:color="auto"/>
            <w:bottom w:val="none" w:sz="0" w:space="0" w:color="auto"/>
            <w:right w:val="none" w:sz="0" w:space="0" w:color="auto"/>
          </w:divBdr>
        </w:div>
        <w:div w:id="400561591">
          <w:marLeft w:val="0"/>
          <w:marRight w:val="0"/>
          <w:marTop w:val="0"/>
          <w:marBottom w:val="0"/>
          <w:divBdr>
            <w:top w:val="none" w:sz="0" w:space="0" w:color="auto"/>
            <w:left w:val="none" w:sz="0" w:space="0" w:color="auto"/>
            <w:bottom w:val="none" w:sz="0" w:space="0" w:color="auto"/>
            <w:right w:val="none" w:sz="0" w:space="0" w:color="auto"/>
          </w:divBdr>
        </w:div>
        <w:div w:id="631864877">
          <w:marLeft w:val="0"/>
          <w:marRight w:val="0"/>
          <w:marTop w:val="0"/>
          <w:marBottom w:val="0"/>
          <w:divBdr>
            <w:top w:val="none" w:sz="0" w:space="0" w:color="auto"/>
            <w:left w:val="none" w:sz="0" w:space="0" w:color="auto"/>
            <w:bottom w:val="none" w:sz="0" w:space="0" w:color="auto"/>
            <w:right w:val="none" w:sz="0" w:space="0" w:color="auto"/>
          </w:divBdr>
        </w:div>
        <w:div w:id="663119835">
          <w:marLeft w:val="0"/>
          <w:marRight w:val="0"/>
          <w:marTop w:val="0"/>
          <w:marBottom w:val="0"/>
          <w:divBdr>
            <w:top w:val="none" w:sz="0" w:space="0" w:color="auto"/>
            <w:left w:val="none" w:sz="0" w:space="0" w:color="auto"/>
            <w:bottom w:val="none" w:sz="0" w:space="0" w:color="auto"/>
            <w:right w:val="none" w:sz="0" w:space="0" w:color="auto"/>
          </w:divBdr>
        </w:div>
        <w:div w:id="748505844">
          <w:marLeft w:val="0"/>
          <w:marRight w:val="0"/>
          <w:marTop w:val="0"/>
          <w:marBottom w:val="0"/>
          <w:divBdr>
            <w:top w:val="none" w:sz="0" w:space="0" w:color="auto"/>
            <w:left w:val="none" w:sz="0" w:space="0" w:color="auto"/>
            <w:bottom w:val="none" w:sz="0" w:space="0" w:color="auto"/>
            <w:right w:val="none" w:sz="0" w:space="0" w:color="auto"/>
          </w:divBdr>
        </w:div>
        <w:div w:id="979922074">
          <w:marLeft w:val="0"/>
          <w:marRight w:val="0"/>
          <w:marTop w:val="0"/>
          <w:marBottom w:val="0"/>
          <w:divBdr>
            <w:top w:val="none" w:sz="0" w:space="0" w:color="auto"/>
            <w:left w:val="none" w:sz="0" w:space="0" w:color="auto"/>
            <w:bottom w:val="none" w:sz="0" w:space="0" w:color="auto"/>
            <w:right w:val="none" w:sz="0" w:space="0" w:color="auto"/>
          </w:divBdr>
        </w:div>
        <w:div w:id="1519809297">
          <w:marLeft w:val="0"/>
          <w:marRight w:val="0"/>
          <w:marTop w:val="0"/>
          <w:marBottom w:val="0"/>
          <w:divBdr>
            <w:top w:val="none" w:sz="0" w:space="0" w:color="auto"/>
            <w:left w:val="none" w:sz="0" w:space="0" w:color="auto"/>
            <w:bottom w:val="none" w:sz="0" w:space="0" w:color="auto"/>
            <w:right w:val="none" w:sz="0" w:space="0" w:color="auto"/>
          </w:divBdr>
        </w:div>
        <w:div w:id="1534804219">
          <w:marLeft w:val="0"/>
          <w:marRight w:val="0"/>
          <w:marTop w:val="0"/>
          <w:marBottom w:val="0"/>
          <w:divBdr>
            <w:top w:val="none" w:sz="0" w:space="0" w:color="auto"/>
            <w:left w:val="none" w:sz="0" w:space="0" w:color="auto"/>
            <w:bottom w:val="none" w:sz="0" w:space="0" w:color="auto"/>
            <w:right w:val="none" w:sz="0" w:space="0" w:color="auto"/>
          </w:divBdr>
        </w:div>
        <w:div w:id="1895116824">
          <w:marLeft w:val="0"/>
          <w:marRight w:val="0"/>
          <w:marTop w:val="0"/>
          <w:marBottom w:val="0"/>
          <w:divBdr>
            <w:top w:val="none" w:sz="0" w:space="0" w:color="auto"/>
            <w:left w:val="none" w:sz="0" w:space="0" w:color="auto"/>
            <w:bottom w:val="none" w:sz="0" w:space="0" w:color="auto"/>
            <w:right w:val="none" w:sz="0" w:space="0" w:color="auto"/>
          </w:divBdr>
        </w:div>
        <w:div w:id="2032412253">
          <w:marLeft w:val="0"/>
          <w:marRight w:val="0"/>
          <w:marTop w:val="0"/>
          <w:marBottom w:val="0"/>
          <w:divBdr>
            <w:top w:val="none" w:sz="0" w:space="0" w:color="auto"/>
            <w:left w:val="none" w:sz="0" w:space="0" w:color="auto"/>
            <w:bottom w:val="none" w:sz="0" w:space="0" w:color="auto"/>
            <w:right w:val="none" w:sz="0" w:space="0" w:color="auto"/>
          </w:divBdr>
        </w:div>
      </w:divsChild>
    </w:div>
    <w:div w:id="1940869165">
      <w:bodyDiv w:val="1"/>
      <w:marLeft w:val="0"/>
      <w:marRight w:val="0"/>
      <w:marTop w:val="0"/>
      <w:marBottom w:val="0"/>
      <w:divBdr>
        <w:top w:val="none" w:sz="0" w:space="0" w:color="auto"/>
        <w:left w:val="none" w:sz="0" w:space="0" w:color="auto"/>
        <w:bottom w:val="none" w:sz="0" w:space="0" w:color="auto"/>
        <w:right w:val="none" w:sz="0" w:space="0" w:color="auto"/>
      </w:divBdr>
      <w:divsChild>
        <w:div w:id="186258318">
          <w:marLeft w:val="0"/>
          <w:marRight w:val="0"/>
          <w:marTop w:val="0"/>
          <w:marBottom w:val="0"/>
          <w:divBdr>
            <w:top w:val="none" w:sz="0" w:space="0" w:color="auto"/>
            <w:left w:val="none" w:sz="0" w:space="0" w:color="auto"/>
            <w:bottom w:val="none" w:sz="0" w:space="0" w:color="auto"/>
            <w:right w:val="none" w:sz="0" w:space="0" w:color="auto"/>
          </w:divBdr>
        </w:div>
        <w:div w:id="568460113">
          <w:marLeft w:val="0"/>
          <w:marRight w:val="0"/>
          <w:marTop w:val="0"/>
          <w:marBottom w:val="0"/>
          <w:divBdr>
            <w:top w:val="none" w:sz="0" w:space="0" w:color="auto"/>
            <w:left w:val="none" w:sz="0" w:space="0" w:color="auto"/>
            <w:bottom w:val="none" w:sz="0" w:space="0" w:color="auto"/>
            <w:right w:val="none" w:sz="0" w:space="0" w:color="auto"/>
          </w:divBdr>
        </w:div>
        <w:div w:id="771777549">
          <w:marLeft w:val="0"/>
          <w:marRight w:val="0"/>
          <w:marTop w:val="0"/>
          <w:marBottom w:val="0"/>
          <w:divBdr>
            <w:top w:val="none" w:sz="0" w:space="0" w:color="auto"/>
            <w:left w:val="none" w:sz="0" w:space="0" w:color="auto"/>
            <w:bottom w:val="none" w:sz="0" w:space="0" w:color="auto"/>
            <w:right w:val="none" w:sz="0" w:space="0" w:color="auto"/>
          </w:divBdr>
        </w:div>
        <w:div w:id="1150826538">
          <w:marLeft w:val="0"/>
          <w:marRight w:val="0"/>
          <w:marTop w:val="0"/>
          <w:marBottom w:val="0"/>
          <w:divBdr>
            <w:top w:val="none" w:sz="0" w:space="0" w:color="auto"/>
            <w:left w:val="none" w:sz="0" w:space="0" w:color="auto"/>
            <w:bottom w:val="none" w:sz="0" w:space="0" w:color="auto"/>
            <w:right w:val="none" w:sz="0" w:space="0" w:color="auto"/>
          </w:divBdr>
        </w:div>
        <w:div w:id="1265721827">
          <w:marLeft w:val="0"/>
          <w:marRight w:val="0"/>
          <w:marTop w:val="0"/>
          <w:marBottom w:val="0"/>
          <w:divBdr>
            <w:top w:val="none" w:sz="0" w:space="0" w:color="auto"/>
            <w:left w:val="none" w:sz="0" w:space="0" w:color="auto"/>
            <w:bottom w:val="none" w:sz="0" w:space="0" w:color="auto"/>
            <w:right w:val="none" w:sz="0" w:space="0" w:color="auto"/>
          </w:divBdr>
        </w:div>
        <w:div w:id="1267276976">
          <w:marLeft w:val="0"/>
          <w:marRight w:val="0"/>
          <w:marTop w:val="0"/>
          <w:marBottom w:val="0"/>
          <w:divBdr>
            <w:top w:val="none" w:sz="0" w:space="0" w:color="auto"/>
            <w:left w:val="none" w:sz="0" w:space="0" w:color="auto"/>
            <w:bottom w:val="none" w:sz="0" w:space="0" w:color="auto"/>
            <w:right w:val="none" w:sz="0" w:space="0" w:color="auto"/>
          </w:divBdr>
        </w:div>
        <w:div w:id="1270316320">
          <w:marLeft w:val="0"/>
          <w:marRight w:val="0"/>
          <w:marTop w:val="0"/>
          <w:marBottom w:val="0"/>
          <w:divBdr>
            <w:top w:val="none" w:sz="0" w:space="0" w:color="auto"/>
            <w:left w:val="none" w:sz="0" w:space="0" w:color="auto"/>
            <w:bottom w:val="none" w:sz="0" w:space="0" w:color="auto"/>
            <w:right w:val="none" w:sz="0" w:space="0" w:color="auto"/>
          </w:divBdr>
        </w:div>
        <w:div w:id="1286933665">
          <w:marLeft w:val="0"/>
          <w:marRight w:val="0"/>
          <w:marTop w:val="0"/>
          <w:marBottom w:val="0"/>
          <w:divBdr>
            <w:top w:val="none" w:sz="0" w:space="0" w:color="auto"/>
            <w:left w:val="none" w:sz="0" w:space="0" w:color="auto"/>
            <w:bottom w:val="none" w:sz="0" w:space="0" w:color="auto"/>
            <w:right w:val="none" w:sz="0" w:space="0" w:color="auto"/>
          </w:divBdr>
        </w:div>
        <w:div w:id="1516190270">
          <w:marLeft w:val="0"/>
          <w:marRight w:val="0"/>
          <w:marTop w:val="0"/>
          <w:marBottom w:val="0"/>
          <w:divBdr>
            <w:top w:val="none" w:sz="0" w:space="0" w:color="auto"/>
            <w:left w:val="none" w:sz="0" w:space="0" w:color="auto"/>
            <w:bottom w:val="none" w:sz="0" w:space="0" w:color="auto"/>
            <w:right w:val="none" w:sz="0" w:space="0" w:color="auto"/>
          </w:divBdr>
        </w:div>
        <w:div w:id="1592003967">
          <w:marLeft w:val="0"/>
          <w:marRight w:val="0"/>
          <w:marTop w:val="0"/>
          <w:marBottom w:val="0"/>
          <w:divBdr>
            <w:top w:val="none" w:sz="0" w:space="0" w:color="auto"/>
            <w:left w:val="none" w:sz="0" w:space="0" w:color="auto"/>
            <w:bottom w:val="none" w:sz="0" w:space="0" w:color="auto"/>
            <w:right w:val="none" w:sz="0" w:space="0" w:color="auto"/>
          </w:divBdr>
        </w:div>
        <w:div w:id="1684697094">
          <w:marLeft w:val="0"/>
          <w:marRight w:val="0"/>
          <w:marTop w:val="0"/>
          <w:marBottom w:val="0"/>
          <w:divBdr>
            <w:top w:val="none" w:sz="0" w:space="0" w:color="auto"/>
            <w:left w:val="none" w:sz="0" w:space="0" w:color="auto"/>
            <w:bottom w:val="none" w:sz="0" w:space="0" w:color="auto"/>
            <w:right w:val="none" w:sz="0" w:space="0" w:color="auto"/>
          </w:divBdr>
        </w:div>
        <w:div w:id="1760952410">
          <w:marLeft w:val="0"/>
          <w:marRight w:val="0"/>
          <w:marTop w:val="0"/>
          <w:marBottom w:val="0"/>
          <w:divBdr>
            <w:top w:val="none" w:sz="0" w:space="0" w:color="auto"/>
            <w:left w:val="none" w:sz="0" w:space="0" w:color="auto"/>
            <w:bottom w:val="none" w:sz="0" w:space="0" w:color="auto"/>
            <w:right w:val="none" w:sz="0" w:space="0" w:color="auto"/>
          </w:divBdr>
        </w:div>
        <w:div w:id="1778595102">
          <w:marLeft w:val="0"/>
          <w:marRight w:val="0"/>
          <w:marTop w:val="0"/>
          <w:marBottom w:val="0"/>
          <w:divBdr>
            <w:top w:val="none" w:sz="0" w:space="0" w:color="auto"/>
            <w:left w:val="none" w:sz="0" w:space="0" w:color="auto"/>
            <w:bottom w:val="none" w:sz="0" w:space="0" w:color="auto"/>
            <w:right w:val="none" w:sz="0" w:space="0" w:color="auto"/>
          </w:divBdr>
        </w:div>
      </w:divsChild>
    </w:div>
    <w:div w:id="2009283589">
      <w:bodyDiv w:val="1"/>
      <w:marLeft w:val="0"/>
      <w:marRight w:val="0"/>
      <w:marTop w:val="0"/>
      <w:marBottom w:val="0"/>
      <w:divBdr>
        <w:top w:val="none" w:sz="0" w:space="0" w:color="auto"/>
        <w:left w:val="none" w:sz="0" w:space="0" w:color="auto"/>
        <w:bottom w:val="none" w:sz="0" w:space="0" w:color="auto"/>
        <w:right w:val="none" w:sz="0" w:space="0" w:color="auto"/>
      </w:divBdr>
      <w:divsChild>
        <w:div w:id="290522230">
          <w:marLeft w:val="0"/>
          <w:marRight w:val="0"/>
          <w:marTop w:val="0"/>
          <w:marBottom w:val="0"/>
          <w:divBdr>
            <w:top w:val="none" w:sz="0" w:space="0" w:color="auto"/>
            <w:left w:val="none" w:sz="0" w:space="0" w:color="auto"/>
            <w:bottom w:val="none" w:sz="0" w:space="0" w:color="auto"/>
            <w:right w:val="none" w:sz="0" w:space="0" w:color="auto"/>
          </w:divBdr>
        </w:div>
        <w:div w:id="409470724">
          <w:marLeft w:val="0"/>
          <w:marRight w:val="0"/>
          <w:marTop w:val="0"/>
          <w:marBottom w:val="0"/>
          <w:divBdr>
            <w:top w:val="none" w:sz="0" w:space="0" w:color="auto"/>
            <w:left w:val="none" w:sz="0" w:space="0" w:color="auto"/>
            <w:bottom w:val="none" w:sz="0" w:space="0" w:color="auto"/>
            <w:right w:val="none" w:sz="0" w:space="0" w:color="auto"/>
          </w:divBdr>
        </w:div>
        <w:div w:id="651718727">
          <w:marLeft w:val="0"/>
          <w:marRight w:val="0"/>
          <w:marTop w:val="0"/>
          <w:marBottom w:val="0"/>
          <w:divBdr>
            <w:top w:val="none" w:sz="0" w:space="0" w:color="auto"/>
            <w:left w:val="none" w:sz="0" w:space="0" w:color="auto"/>
            <w:bottom w:val="none" w:sz="0" w:space="0" w:color="auto"/>
            <w:right w:val="none" w:sz="0" w:space="0" w:color="auto"/>
          </w:divBdr>
        </w:div>
        <w:div w:id="756826604">
          <w:marLeft w:val="0"/>
          <w:marRight w:val="0"/>
          <w:marTop w:val="0"/>
          <w:marBottom w:val="0"/>
          <w:divBdr>
            <w:top w:val="none" w:sz="0" w:space="0" w:color="auto"/>
            <w:left w:val="none" w:sz="0" w:space="0" w:color="auto"/>
            <w:bottom w:val="none" w:sz="0" w:space="0" w:color="auto"/>
            <w:right w:val="none" w:sz="0" w:space="0" w:color="auto"/>
          </w:divBdr>
        </w:div>
        <w:div w:id="768240156">
          <w:marLeft w:val="0"/>
          <w:marRight w:val="0"/>
          <w:marTop w:val="0"/>
          <w:marBottom w:val="0"/>
          <w:divBdr>
            <w:top w:val="none" w:sz="0" w:space="0" w:color="auto"/>
            <w:left w:val="none" w:sz="0" w:space="0" w:color="auto"/>
            <w:bottom w:val="none" w:sz="0" w:space="0" w:color="auto"/>
            <w:right w:val="none" w:sz="0" w:space="0" w:color="auto"/>
          </w:divBdr>
        </w:div>
        <w:div w:id="1057586326">
          <w:marLeft w:val="0"/>
          <w:marRight w:val="0"/>
          <w:marTop w:val="0"/>
          <w:marBottom w:val="0"/>
          <w:divBdr>
            <w:top w:val="none" w:sz="0" w:space="0" w:color="auto"/>
            <w:left w:val="none" w:sz="0" w:space="0" w:color="auto"/>
            <w:bottom w:val="none" w:sz="0" w:space="0" w:color="auto"/>
            <w:right w:val="none" w:sz="0" w:space="0" w:color="auto"/>
          </w:divBdr>
        </w:div>
        <w:div w:id="1690524992">
          <w:marLeft w:val="0"/>
          <w:marRight w:val="0"/>
          <w:marTop w:val="0"/>
          <w:marBottom w:val="0"/>
          <w:divBdr>
            <w:top w:val="none" w:sz="0" w:space="0" w:color="auto"/>
            <w:left w:val="none" w:sz="0" w:space="0" w:color="auto"/>
            <w:bottom w:val="none" w:sz="0" w:space="0" w:color="auto"/>
            <w:right w:val="none" w:sz="0" w:space="0" w:color="auto"/>
          </w:divBdr>
        </w:div>
        <w:div w:id="1842817454">
          <w:marLeft w:val="0"/>
          <w:marRight w:val="0"/>
          <w:marTop w:val="0"/>
          <w:marBottom w:val="0"/>
          <w:divBdr>
            <w:top w:val="none" w:sz="0" w:space="0" w:color="auto"/>
            <w:left w:val="none" w:sz="0" w:space="0" w:color="auto"/>
            <w:bottom w:val="none" w:sz="0" w:space="0" w:color="auto"/>
            <w:right w:val="none" w:sz="0" w:space="0" w:color="auto"/>
          </w:divBdr>
        </w:div>
        <w:div w:id="1907179638">
          <w:marLeft w:val="0"/>
          <w:marRight w:val="0"/>
          <w:marTop w:val="0"/>
          <w:marBottom w:val="0"/>
          <w:divBdr>
            <w:top w:val="none" w:sz="0" w:space="0" w:color="auto"/>
            <w:left w:val="none" w:sz="0" w:space="0" w:color="auto"/>
            <w:bottom w:val="none" w:sz="0" w:space="0" w:color="auto"/>
            <w:right w:val="none" w:sz="0" w:space="0" w:color="auto"/>
          </w:divBdr>
        </w:div>
        <w:div w:id="2062363624">
          <w:marLeft w:val="0"/>
          <w:marRight w:val="0"/>
          <w:marTop w:val="0"/>
          <w:marBottom w:val="0"/>
          <w:divBdr>
            <w:top w:val="none" w:sz="0" w:space="0" w:color="auto"/>
            <w:left w:val="none" w:sz="0" w:space="0" w:color="auto"/>
            <w:bottom w:val="none" w:sz="0" w:space="0" w:color="auto"/>
            <w:right w:val="none" w:sz="0" w:space="0" w:color="auto"/>
          </w:divBdr>
        </w:div>
      </w:divsChild>
    </w:div>
    <w:div w:id="2060938128">
      <w:bodyDiv w:val="1"/>
      <w:marLeft w:val="0"/>
      <w:marRight w:val="0"/>
      <w:marTop w:val="0"/>
      <w:marBottom w:val="0"/>
      <w:divBdr>
        <w:top w:val="none" w:sz="0" w:space="0" w:color="auto"/>
        <w:left w:val="none" w:sz="0" w:space="0" w:color="auto"/>
        <w:bottom w:val="none" w:sz="0" w:space="0" w:color="auto"/>
        <w:right w:val="none" w:sz="0" w:space="0" w:color="auto"/>
      </w:divBdr>
      <w:divsChild>
        <w:div w:id="125239686">
          <w:marLeft w:val="0"/>
          <w:marRight w:val="0"/>
          <w:marTop w:val="0"/>
          <w:marBottom w:val="0"/>
          <w:divBdr>
            <w:top w:val="none" w:sz="0" w:space="0" w:color="auto"/>
            <w:left w:val="none" w:sz="0" w:space="0" w:color="auto"/>
            <w:bottom w:val="none" w:sz="0" w:space="0" w:color="auto"/>
            <w:right w:val="none" w:sz="0" w:space="0" w:color="auto"/>
          </w:divBdr>
        </w:div>
        <w:div w:id="162665122">
          <w:marLeft w:val="0"/>
          <w:marRight w:val="0"/>
          <w:marTop w:val="0"/>
          <w:marBottom w:val="0"/>
          <w:divBdr>
            <w:top w:val="none" w:sz="0" w:space="0" w:color="auto"/>
            <w:left w:val="none" w:sz="0" w:space="0" w:color="auto"/>
            <w:bottom w:val="none" w:sz="0" w:space="0" w:color="auto"/>
            <w:right w:val="none" w:sz="0" w:space="0" w:color="auto"/>
          </w:divBdr>
        </w:div>
        <w:div w:id="979463387">
          <w:marLeft w:val="0"/>
          <w:marRight w:val="0"/>
          <w:marTop w:val="0"/>
          <w:marBottom w:val="0"/>
          <w:divBdr>
            <w:top w:val="none" w:sz="0" w:space="0" w:color="auto"/>
            <w:left w:val="none" w:sz="0" w:space="0" w:color="auto"/>
            <w:bottom w:val="none" w:sz="0" w:space="0" w:color="auto"/>
            <w:right w:val="none" w:sz="0" w:space="0" w:color="auto"/>
          </w:divBdr>
        </w:div>
        <w:div w:id="1051852846">
          <w:marLeft w:val="0"/>
          <w:marRight w:val="0"/>
          <w:marTop w:val="0"/>
          <w:marBottom w:val="0"/>
          <w:divBdr>
            <w:top w:val="none" w:sz="0" w:space="0" w:color="auto"/>
            <w:left w:val="none" w:sz="0" w:space="0" w:color="auto"/>
            <w:bottom w:val="none" w:sz="0" w:space="0" w:color="auto"/>
            <w:right w:val="none" w:sz="0" w:space="0" w:color="auto"/>
          </w:divBdr>
        </w:div>
        <w:div w:id="1554267594">
          <w:marLeft w:val="0"/>
          <w:marRight w:val="0"/>
          <w:marTop w:val="0"/>
          <w:marBottom w:val="0"/>
          <w:divBdr>
            <w:top w:val="none" w:sz="0" w:space="0" w:color="auto"/>
            <w:left w:val="none" w:sz="0" w:space="0" w:color="auto"/>
            <w:bottom w:val="none" w:sz="0" w:space="0" w:color="auto"/>
            <w:right w:val="none" w:sz="0" w:space="0" w:color="auto"/>
          </w:divBdr>
        </w:div>
        <w:div w:id="1742756547">
          <w:marLeft w:val="0"/>
          <w:marRight w:val="0"/>
          <w:marTop w:val="0"/>
          <w:marBottom w:val="0"/>
          <w:divBdr>
            <w:top w:val="none" w:sz="0" w:space="0" w:color="auto"/>
            <w:left w:val="none" w:sz="0" w:space="0" w:color="auto"/>
            <w:bottom w:val="none" w:sz="0" w:space="0" w:color="auto"/>
            <w:right w:val="none" w:sz="0" w:space="0" w:color="auto"/>
          </w:divBdr>
        </w:div>
        <w:div w:id="202447630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resource/docs/2010/cop16/eng/07a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9819-00E6-B741-83BD-D0DCBBB0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9</Pages>
  <Words>3572</Words>
  <Characters>20362</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Martone</dc:creator>
  <cp:keywords/>
  <dc:description/>
  <cp:lastModifiedBy>helen magata</cp:lastModifiedBy>
  <cp:revision>11</cp:revision>
  <cp:lastPrinted>2017-03-29T05:26:00Z</cp:lastPrinted>
  <dcterms:created xsi:type="dcterms:W3CDTF">2017-03-29T05:25:00Z</dcterms:created>
  <dcterms:modified xsi:type="dcterms:W3CDTF">2017-04-02T06:46:00Z</dcterms:modified>
</cp:coreProperties>
</file>